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9ADC6E" w14:textId="77777777" w:rsidR="000400DC" w:rsidRPr="00312873" w:rsidRDefault="00312873" w:rsidP="00821A7F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312873">
        <w:rPr>
          <w:rFonts w:ascii="Times New Roman" w:hAnsi="Times New Roman"/>
          <w:b/>
          <w:sz w:val="32"/>
          <w:szCs w:val="32"/>
        </w:rPr>
        <w:t>A tanulók le- és kimaradásával, évfolyamismétlésével kapcsolatos adatok</w:t>
      </w:r>
    </w:p>
    <w:p w14:paraId="2007331E" w14:textId="14FDF51B" w:rsidR="00312873" w:rsidRPr="00312873" w:rsidRDefault="00312873" w:rsidP="00312873">
      <w:pPr>
        <w:jc w:val="center"/>
        <w:rPr>
          <w:rFonts w:ascii="Times New Roman" w:hAnsi="Times New Roman"/>
          <w:b/>
          <w:sz w:val="32"/>
          <w:szCs w:val="32"/>
        </w:rPr>
      </w:pPr>
      <w:r w:rsidRPr="00312873">
        <w:rPr>
          <w:rFonts w:ascii="Times New Roman" w:hAnsi="Times New Roman"/>
          <w:b/>
          <w:sz w:val="32"/>
          <w:szCs w:val="32"/>
        </w:rPr>
        <w:t>20</w:t>
      </w:r>
      <w:r w:rsidR="00F8679E">
        <w:rPr>
          <w:rFonts w:ascii="Times New Roman" w:hAnsi="Times New Roman"/>
          <w:b/>
          <w:sz w:val="32"/>
          <w:szCs w:val="32"/>
        </w:rPr>
        <w:t>2</w:t>
      </w:r>
      <w:r w:rsidR="00D31DD0">
        <w:rPr>
          <w:rFonts w:ascii="Times New Roman" w:hAnsi="Times New Roman"/>
          <w:b/>
          <w:sz w:val="32"/>
          <w:szCs w:val="32"/>
        </w:rPr>
        <w:t>1</w:t>
      </w:r>
      <w:r w:rsidRPr="00312873">
        <w:rPr>
          <w:rFonts w:ascii="Times New Roman" w:hAnsi="Times New Roman"/>
          <w:b/>
          <w:sz w:val="32"/>
          <w:szCs w:val="32"/>
        </w:rPr>
        <w:t>/20</w:t>
      </w:r>
      <w:r w:rsidR="00F8679E">
        <w:rPr>
          <w:rFonts w:ascii="Times New Roman" w:hAnsi="Times New Roman"/>
          <w:b/>
          <w:sz w:val="32"/>
          <w:szCs w:val="32"/>
        </w:rPr>
        <w:t>2</w:t>
      </w:r>
      <w:r w:rsidR="00D31DD0">
        <w:rPr>
          <w:rFonts w:ascii="Times New Roman" w:hAnsi="Times New Roman"/>
          <w:b/>
          <w:sz w:val="32"/>
          <w:szCs w:val="32"/>
        </w:rPr>
        <w:t>2</w:t>
      </w:r>
      <w:r w:rsidRPr="00312873">
        <w:rPr>
          <w:rFonts w:ascii="Times New Roman" w:hAnsi="Times New Roman"/>
          <w:b/>
          <w:sz w:val="32"/>
          <w:szCs w:val="32"/>
        </w:rPr>
        <w:t>. tanév</w:t>
      </w:r>
    </w:p>
    <w:p w14:paraId="4F40C07E" w14:textId="77777777" w:rsidR="00F8679E" w:rsidRPr="00F8679E" w:rsidRDefault="00F8679E" w:rsidP="00F8679E">
      <w:pPr>
        <w:keepNext/>
        <w:keepLines w:val="0"/>
        <w:spacing w:before="240" w:after="60" w:line="276" w:lineRule="auto"/>
        <w:ind w:left="720"/>
        <w:outlineLvl w:val="1"/>
        <w:rPr>
          <w:rFonts w:ascii="Times New Roman" w:hAnsi="Times New Roman"/>
          <w:b/>
          <w:bCs/>
          <w:i/>
          <w:iCs/>
          <w:sz w:val="24"/>
          <w:lang w:eastAsia="en-US"/>
        </w:rPr>
      </w:pPr>
      <w:r w:rsidRPr="00F8679E">
        <w:rPr>
          <w:rFonts w:ascii="Times New Roman" w:hAnsi="Times New Roman"/>
          <w:b/>
          <w:bCs/>
          <w:i/>
          <w:iCs/>
          <w:sz w:val="24"/>
          <w:lang w:eastAsia="en-US"/>
        </w:rPr>
        <w:t>Lemorzsolódási mutatók</w:t>
      </w:r>
    </w:p>
    <w:p w14:paraId="1841163C" w14:textId="77777777" w:rsidR="00D31DD0" w:rsidRPr="00D31DD0" w:rsidRDefault="00D31DD0" w:rsidP="00D31DD0">
      <w:pPr>
        <w:rPr>
          <w:rFonts w:ascii="Times New Roman" w:eastAsia="Calibri" w:hAnsi="Times New Roman" w:cstheme="minorBidi"/>
          <w:sz w:val="24"/>
          <w:szCs w:val="20"/>
          <w:lang w:eastAsia="en-US"/>
        </w:rPr>
      </w:pPr>
      <w:r w:rsidRPr="00D31DD0">
        <w:rPr>
          <w:rFonts w:ascii="Times New Roman" w:eastAsia="Calibri" w:hAnsi="Times New Roman" w:cstheme="minorBidi"/>
          <w:sz w:val="24"/>
          <w:szCs w:val="20"/>
          <w:lang w:eastAsia="en-US"/>
        </w:rPr>
        <w:t xml:space="preserve">Az illetékes Budapesti Pedagógiai Oktatási Központ értékelése alapján az </w:t>
      </w:r>
      <w:r w:rsidRPr="00D31DD0">
        <w:rPr>
          <w:rFonts w:ascii="Times New Roman" w:eastAsia="Calibri" w:hAnsi="Times New Roman" w:cstheme="minorBidi"/>
          <w:b/>
          <w:sz w:val="24"/>
          <w:szCs w:val="20"/>
          <w:lang w:eastAsia="en-US"/>
        </w:rPr>
        <w:t>iskolai lemorzsolódás</w:t>
      </w:r>
      <w:r w:rsidRPr="00D31DD0">
        <w:rPr>
          <w:rFonts w:ascii="Times New Roman" w:eastAsia="Calibri" w:hAnsi="Times New Roman" w:cstheme="minorBidi"/>
          <w:sz w:val="24"/>
          <w:szCs w:val="20"/>
          <w:lang w:eastAsia="en-US"/>
        </w:rPr>
        <w:t>sal kapcsolatban intézményünk adatai javuló tendenciát mutatnak:</w:t>
      </w:r>
    </w:p>
    <w:p w14:paraId="13FEB5B8" w14:textId="77777777" w:rsidR="00D31DD0" w:rsidRPr="00D31DD0" w:rsidRDefault="00D31DD0" w:rsidP="00D31DD0">
      <w:pPr>
        <w:numPr>
          <w:ilvl w:val="0"/>
          <w:numId w:val="32"/>
        </w:numPr>
        <w:rPr>
          <w:rFonts w:ascii="Times New Roman" w:eastAsia="Calibri" w:hAnsi="Times New Roman" w:cstheme="minorBidi"/>
          <w:sz w:val="24"/>
          <w:szCs w:val="20"/>
          <w:lang w:eastAsia="en-US"/>
        </w:rPr>
      </w:pPr>
      <w:r w:rsidRPr="00D31DD0">
        <w:rPr>
          <w:rFonts w:ascii="Times New Roman" w:eastAsia="Calibri" w:hAnsi="Times New Roman" w:cstheme="minorBidi"/>
          <w:sz w:val="24"/>
          <w:szCs w:val="20"/>
          <w:lang w:eastAsia="en-US"/>
        </w:rPr>
        <w:t xml:space="preserve">A 2. félévben lemorzsolódással veszélyeztetett a tanulók 1%-a. Ez valamivel alacsonyabb a Budapesti Pedagógiai Oktatási Központhoz tartozó feladatellátási helyek átlagánál (2,15%). </w:t>
      </w:r>
    </w:p>
    <w:p w14:paraId="2D8E16FB" w14:textId="77777777" w:rsidR="00D31DD0" w:rsidRPr="00D31DD0" w:rsidRDefault="00D31DD0" w:rsidP="00D31DD0">
      <w:pPr>
        <w:numPr>
          <w:ilvl w:val="0"/>
          <w:numId w:val="32"/>
        </w:numPr>
        <w:rPr>
          <w:rFonts w:ascii="Times New Roman" w:eastAsia="Calibri" w:hAnsi="Times New Roman" w:cstheme="minorBidi"/>
          <w:sz w:val="24"/>
          <w:szCs w:val="20"/>
          <w:lang w:eastAsia="en-US"/>
        </w:rPr>
      </w:pPr>
      <w:r w:rsidRPr="00D31DD0">
        <w:rPr>
          <w:rFonts w:ascii="Times New Roman" w:eastAsia="Calibri" w:hAnsi="Times New Roman" w:cstheme="minorBidi"/>
          <w:sz w:val="24"/>
          <w:szCs w:val="20"/>
          <w:lang w:eastAsia="en-US"/>
        </w:rPr>
        <w:t xml:space="preserve">A lemorzsolódással veszélyeztetett tanulók aránya az elmúlt négy tanév végi adataira kiterjedő idősoros elemzés alapján:  </w:t>
      </w:r>
    </w:p>
    <w:p w14:paraId="3F146B6F" w14:textId="77777777" w:rsidR="00D31DD0" w:rsidRPr="00D31DD0" w:rsidRDefault="00D31DD0" w:rsidP="00D31DD0">
      <w:pPr>
        <w:numPr>
          <w:ilvl w:val="1"/>
          <w:numId w:val="32"/>
        </w:numPr>
        <w:rPr>
          <w:rFonts w:ascii="Times New Roman" w:eastAsia="Calibri" w:hAnsi="Times New Roman" w:cstheme="minorBidi"/>
          <w:sz w:val="24"/>
          <w:szCs w:val="20"/>
          <w:lang w:eastAsia="en-US"/>
        </w:rPr>
      </w:pPr>
      <w:r w:rsidRPr="00D31DD0">
        <w:rPr>
          <w:rFonts w:ascii="Times New Roman" w:eastAsia="Calibri" w:hAnsi="Times New Roman" w:cstheme="minorBidi"/>
          <w:sz w:val="24"/>
          <w:szCs w:val="20"/>
          <w:lang w:eastAsia="en-US"/>
        </w:rPr>
        <w:t xml:space="preserve">A lemorzsolódás aránya csökkenő tendenciát mutat. </w:t>
      </w:r>
    </w:p>
    <w:p w14:paraId="0D6A4969" w14:textId="77777777" w:rsidR="00D31DD0" w:rsidRPr="00D31DD0" w:rsidRDefault="00D31DD0" w:rsidP="00D31DD0">
      <w:pPr>
        <w:numPr>
          <w:ilvl w:val="1"/>
          <w:numId w:val="32"/>
        </w:numPr>
        <w:rPr>
          <w:rFonts w:ascii="Times New Roman" w:eastAsia="Calibri" w:hAnsi="Times New Roman" w:cstheme="minorBidi"/>
          <w:sz w:val="24"/>
          <w:szCs w:val="20"/>
          <w:lang w:eastAsia="en-US"/>
        </w:rPr>
      </w:pPr>
      <w:r w:rsidRPr="00D31DD0">
        <w:rPr>
          <w:rFonts w:ascii="Times New Roman" w:eastAsia="Calibri" w:hAnsi="Times New Roman" w:cstheme="minorBidi"/>
          <w:sz w:val="24"/>
          <w:szCs w:val="20"/>
          <w:lang w:eastAsia="en-US"/>
        </w:rPr>
        <w:t xml:space="preserve">Ezen belül az alacsony tanulmányi eredményű tanulók aránya csökkent, </w:t>
      </w:r>
    </w:p>
    <w:p w14:paraId="418EEA95" w14:textId="77777777" w:rsidR="00D31DD0" w:rsidRPr="00D31DD0" w:rsidRDefault="00D31DD0" w:rsidP="00D31DD0">
      <w:pPr>
        <w:numPr>
          <w:ilvl w:val="1"/>
          <w:numId w:val="32"/>
        </w:numPr>
        <w:rPr>
          <w:rFonts w:ascii="Times New Roman" w:eastAsia="Calibri" w:hAnsi="Times New Roman" w:cstheme="minorBidi"/>
          <w:sz w:val="24"/>
          <w:szCs w:val="20"/>
          <w:lang w:eastAsia="en-US"/>
        </w:rPr>
      </w:pPr>
      <w:r w:rsidRPr="00D31DD0">
        <w:rPr>
          <w:rFonts w:ascii="Times New Roman" w:eastAsia="Calibri" w:hAnsi="Times New Roman" w:cstheme="minorBidi"/>
          <w:sz w:val="24"/>
          <w:szCs w:val="20"/>
          <w:lang w:eastAsia="en-US"/>
        </w:rPr>
        <w:t xml:space="preserve">a legalább 1,1-et rontók arányában nem igazolható számottevő változás. </w:t>
      </w:r>
    </w:p>
    <w:p w14:paraId="22CA1AC4" w14:textId="77777777" w:rsidR="00D31DD0" w:rsidRPr="00D31DD0" w:rsidRDefault="00D31DD0" w:rsidP="00D31DD0">
      <w:pPr>
        <w:numPr>
          <w:ilvl w:val="1"/>
          <w:numId w:val="32"/>
        </w:numPr>
        <w:rPr>
          <w:rFonts w:ascii="Times New Roman" w:eastAsia="Calibri" w:hAnsi="Times New Roman" w:cstheme="minorBidi"/>
          <w:sz w:val="24"/>
          <w:szCs w:val="20"/>
          <w:lang w:eastAsia="en-US"/>
        </w:rPr>
      </w:pPr>
      <w:r w:rsidRPr="00D31DD0">
        <w:rPr>
          <w:rFonts w:ascii="Times New Roman" w:eastAsia="Calibri" w:hAnsi="Times New Roman" w:cstheme="minorBidi"/>
          <w:sz w:val="24"/>
          <w:szCs w:val="20"/>
          <w:lang w:eastAsia="en-US"/>
        </w:rPr>
        <w:t xml:space="preserve">A vizsgált időszakban és csoportban a tantárgyi elégtelenek arányában szignifikáns növekedés vagy csökkenés nem mutatható ki. </w:t>
      </w:r>
    </w:p>
    <w:p w14:paraId="3E71935D" w14:textId="77777777" w:rsidR="00D31DD0" w:rsidRPr="00D31DD0" w:rsidRDefault="00D31DD0" w:rsidP="00D31DD0">
      <w:pPr>
        <w:numPr>
          <w:ilvl w:val="1"/>
          <w:numId w:val="32"/>
        </w:numPr>
        <w:rPr>
          <w:rFonts w:ascii="Times New Roman" w:eastAsia="Calibri" w:hAnsi="Times New Roman" w:cstheme="minorBidi"/>
          <w:sz w:val="24"/>
          <w:szCs w:val="20"/>
          <w:lang w:eastAsia="en-US"/>
        </w:rPr>
      </w:pPr>
      <w:r w:rsidRPr="00D31DD0">
        <w:rPr>
          <w:rFonts w:ascii="Times New Roman" w:eastAsia="Calibri" w:hAnsi="Times New Roman" w:cstheme="minorBidi"/>
          <w:sz w:val="24"/>
          <w:szCs w:val="20"/>
          <w:lang w:eastAsia="en-US"/>
        </w:rPr>
        <w:t xml:space="preserve">Az egyéni munkarendben tanulók aránya az elmúlt négy tanév végi adatok alapján emelkedő tendenciát mutat. </w:t>
      </w:r>
    </w:p>
    <w:p w14:paraId="262F3F89" w14:textId="77777777" w:rsidR="00D31DD0" w:rsidRPr="00D31DD0" w:rsidRDefault="00D31DD0" w:rsidP="00D31DD0">
      <w:pPr>
        <w:numPr>
          <w:ilvl w:val="1"/>
          <w:numId w:val="32"/>
        </w:numPr>
        <w:rPr>
          <w:rFonts w:ascii="Times New Roman" w:eastAsia="Calibri" w:hAnsi="Times New Roman" w:cstheme="minorBidi"/>
          <w:sz w:val="24"/>
          <w:szCs w:val="20"/>
          <w:lang w:eastAsia="en-US"/>
        </w:rPr>
      </w:pPr>
      <w:r w:rsidRPr="00D31DD0">
        <w:rPr>
          <w:rFonts w:ascii="Times New Roman" w:eastAsia="Calibri" w:hAnsi="Times New Roman" w:cstheme="minorBidi"/>
          <w:sz w:val="24"/>
          <w:szCs w:val="20"/>
          <w:lang w:eastAsia="en-US"/>
        </w:rPr>
        <w:t xml:space="preserve">A sajátos nevelési igényű tanulók aránya alacsonyabb a hasonló lemorzsolódási mutatóval rendelkező feladatellátási helyek SNI arányánál. </w:t>
      </w:r>
    </w:p>
    <w:p w14:paraId="734344DC" w14:textId="77777777" w:rsidR="00312873" w:rsidRDefault="00312873" w:rsidP="005B16BB">
      <w:pPr>
        <w:rPr>
          <w:rFonts w:ascii="Times New Roman" w:hAnsi="Times New Roman"/>
          <w:sz w:val="24"/>
        </w:rPr>
      </w:pPr>
    </w:p>
    <w:sectPr w:rsidR="0031287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FC61E" w14:textId="77777777" w:rsidR="00975081" w:rsidRDefault="00975081" w:rsidP="001876D1">
      <w:pPr>
        <w:spacing w:after="0" w:line="240" w:lineRule="auto"/>
      </w:pPr>
      <w:r>
        <w:separator/>
      </w:r>
    </w:p>
  </w:endnote>
  <w:endnote w:type="continuationSeparator" w:id="0">
    <w:p w14:paraId="55BDCD5C" w14:textId="77777777" w:rsidR="00975081" w:rsidRDefault="00975081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B59DBD" w14:textId="77777777" w:rsidR="00975081" w:rsidRDefault="00975081" w:rsidP="001876D1">
      <w:pPr>
        <w:spacing w:after="0" w:line="240" w:lineRule="auto"/>
      </w:pPr>
      <w:r>
        <w:separator/>
      </w:r>
    </w:p>
  </w:footnote>
  <w:footnote w:type="continuationSeparator" w:id="0">
    <w:p w14:paraId="050F5F5E" w14:textId="77777777" w:rsidR="00975081" w:rsidRDefault="00975081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EAAC9" w14:textId="77777777" w:rsidR="001876D1" w:rsidRDefault="0079292C" w:rsidP="00B473A1">
    <w:pPr>
      <w:pStyle w:val="lfej"/>
      <w:jc w:val="center"/>
    </w:pPr>
    <w:r w:rsidRPr="0079292C">
      <w:rPr>
        <w:noProof/>
      </w:rPr>
      <w:drawing>
        <wp:inline distT="0" distB="0" distL="0" distR="0" wp14:anchorId="00D463E4" wp14:editId="6F08DDB1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4AAFC5" w14:textId="77777777"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1D3E0D"/>
    <w:multiLevelType w:val="hybridMultilevel"/>
    <w:tmpl w:val="6BF64D1C"/>
    <w:lvl w:ilvl="0" w:tplc="AE382EDE">
      <w:start w:val="1"/>
      <w:numFmt w:val="decimal"/>
      <w:pStyle w:val="Stlus1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8935AE"/>
    <w:multiLevelType w:val="hybridMultilevel"/>
    <w:tmpl w:val="037C25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1E32DA"/>
    <w:multiLevelType w:val="hybridMultilevel"/>
    <w:tmpl w:val="1DBAECA2"/>
    <w:lvl w:ilvl="0" w:tplc="ADB8F5B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776911"/>
    <w:multiLevelType w:val="hybridMultilevel"/>
    <w:tmpl w:val="996EA9CC"/>
    <w:lvl w:ilvl="0" w:tplc="78DE698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4"/>
  </w:num>
  <w:num w:numId="4">
    <w:abstractNumId w:val="4"/>
  </w:num>
  <w:num w:numId="5">
    <w:abstractNumId w:val="11"/>
  </w:num>
  <w:num w:numId="6">
    <w:abstractNumId w:val="5"/>
  </w:num>
  <w:num w:numId="7">
    <w:abstractNumId w:val="9"/>
  </w:num>
  <w:num w:numId="8">
    <w:abstractNumId w:val="2"/>
  </w:num>
  <w:num w:numId="9">
    <w:abstractNumId w:val="15"/>
  </w:num>
  <w:num w:numId="10">
    <w:abstractNumId w:val="1"/>
  </w:num>
  <w:num w:numId="11">
    <w:abstractNumId w:val="13"/>
  </w:num>
  <w:num w:numId="12">
    <w:abstractNumId w:val="3"/>
  </w:num>
  <w:num w:numId="13">
    <w:abstractNumId w:val="18"/>
  </w:num>
  <w:num w:numId="14">
    <w:abstractNumId w:val="16"/>
  </w:num>
  <w:num w:numId="15">
    <w:abstractNumId w:val="8"/>
  </w:num>
  <w:num w:numId="16">
    <w:abstractNumId w:val="12"/>
  </w:num>
  <w:num w:numId="17">
    <w:abstractNumId w:val="0"/>
  </w:num>
  <w:num w:numId="18">
    <w:abstractNumId w:val="1"/>
  </w:num>
  <w:num w:numId="19">
    <w:abstractNumId w:val="13"/>
  </w:num>
  <w:num w:numId="20">
    <w:abstractNumId w:val="3"/>
  </w:num>
  <w:num w:numId="21">
    <w:abstractNumId w:val="18"/>
  </w:num>
  <w:num w:numId="22">
    <w:abstractNumId w:val="16"/>
  </w:num>
  <w:num w:numId="23">
    <w:abstractNumId w:val="8"/>
  </w:num>
  <w:num w:numId="24">
    <w:abstractNumId w:val="12"/>
  </w:num>
  <w:num w:numId="25">
    <w:abstractNumId w:val="0"/>
  </w:num>
  <w:num w:numId="26">
    <w:abstractNumId w:val="6"/>
  </w:num>
  <w:num w:numId="27">
    <w:abstractNumId w:val="17"/>
  </w:num>
  <w:num w:numId="28">
    <w:abstractNumId w:val="19"/>
  </w:num>
  <w:num w:numId="29">
    <w:abstractNumId w:val="21"/>
  </w:num>
  <w:num w:numId="30">
    <w:abstractNumId w:val="10"/>
  </w:num>
  <w:num w:numId="31">
    <w:abstractNumId w:val="7"/>
  </w:num>
  <w:num w:numId="32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6D1"/>
    <w:rsid w:val="000400DC"/>
    <w:rsid w:val="0005233F"/>
    <w:rsid w:val="000910F2"/>
    <w:rsid w:val="00143A8A"/>
    <w:rsid w:val="001876D1"/>
    <w:rsid w:val="001A30CB"/>
    <w:rsid w:val="001A7224"/>
    <w:rsid w:val="00221432"/>
    <w:rsid w:val="002265D9"/>
    <w:rsid w:val="002519FF"/>
    <w:rsid w:val="00312873"/>
    <w:rsid w:val="003462E4"/>
    <w:rsid w:val="00382016"/>
    <w:rsid w:val="003D31E5"/>
    <w:rsid w:val="00477EE5"/>
    <w:rsid w:val="00545DF8"/>
    <w:rsid w:val="005865B9"/>
    <w:rsid w:val="005A060C"/>
    <w:rsid w:val="005A1E96"/>
    <w:rsid w:val="005B16BB"/>
    <w:rsid w:val="006826C1"/>
    <w:rsid w:val="006B4A49"/>
    <w:rsid w:val="006D0B03"/>
    <w:rsid w:val="006F6399"/>
    <w:rsid w:val="00756F11"/>
    <w:rsid w:val="00792234"/>
    <w:rsid w:val="0079292C"/>
    <w:rsid w:val="00821A7F"/>
    <w:rsid w:val="008C677D"/>
    <w:rsid w:val="00960E79"/>
    <w:rsid w:val="00975081"/>
    <w:rsid w:val="00981372"/>
    <w:rsid w:val="00A01F3C"/>
    <w:rsid w:val="00A2694A"/>
    <w:rsid w:val="00A6304E"/>
    <w:rsid w:val="00A84A52"/>
    <w:rsid w:val="00AA32BB"/>
    <w:rsid w:val="00AE67F0"/>
    <w:rsid w:val="00B473A1"/>
    <w:rsid w:val="00C37FA7"/>
    <w:rsid w:val="00C423DE"/>
    <w:rsid w:val="00D31DD0"/>
    <w:rsid w:val="00E060D5"/>
    <w:rsid w:val="00F8679E"/>
    <w:rsid w:val="00FE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33EFC68"/>
  <w15:docId w15:val="{950D1101-EE04-4129-B5C3-CB665E3AF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  <w:style w:type="paragraph" w:customStyle="1" w:styleId="Stlus1">
    <w:name w:val="Stílus1"/>
    <w:basedOn w:val="Cmsor2"/>
    <w:qFormat/>
    <w:rsid w:val="00F8679E"/>
    <w:pPr>
      <w:keepLines w:val="0"/>
      <w:numPr>
        <w:ilvl w:val="0"/>
        <w:numId w:val="31"/>
      </w:numPr>
      <w:spacing w:before="0" w:after="0" w:line="360" w:lineRule="auto"/>
      <w:jc w:val="both"/>
    </w:pPr>
    <w:rPr>
      <w:i w:val="0"/>
      <w:iCs/>
      <w:caps/>
      <w:color w:val="auto"/>
      <w:sz w:val="32"/>
      <w:szCs w:val="28"/>
      <w:u w:val="single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C4EF1-0F92-4D76-939E-3CC72B1F6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Karácsonyné Domokos Aranka</cp:lastModifiedBy>
  <cp:revision>2</cp:revision>
  <cp:lastPrinted>2020-09-04T08:42:00Z</cp:lastPrinted>
  <dcterms:created xsi:type="dcterms:W3CDTF">2022-10-25T09:48:00Z</dcterms:created>
  <dcterms:modified xsi:type="dcterms:W3CDTF">2022-10-25T09:48:00Z</dcterms:modified>
</cp:coreProperties>
</file>