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C30" w:rsidRDefault="004F5C30" w:rsidP="004F5C30">
      <w:pPr>
        <w:spacing w:after="100" w:afterAutospacing="1" w:line="240" w:lineRule="exact"/>
        <w:rPr>
          <w:rFonts w:ascii="Times New Roman" w:hAnsi="Times New Roman"/>
          <w:sz w:val="24"/>
        </w:rPr>
      </w:pPr>
      <w:bookmarkStart w:id="0" w:name="_GoBack"/>
      <w:bookmarkEnd w:id="0"/>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p>
    <w:p w:rsidR="004F5C30" w:rsidRDefault="004F5C30" w:rsidP="004F5C30">
      <w:pPr>
        <w:spacing w:after="100" w:afterAutospacing="1" w:line="240" w:lineRule="exac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tanuló</w:t>
      </w:r>
      <w:proofErr w:type="gramEnd"/>
      <w:r>
        <w:rPr>
          <w:rFonts w:ascii="Times New Roman" w:hAnsi="Times New Roman"/>
          <w:sz w:val="24"/>
        </w:rPr>
        <w:t xml:space="preserve"> neve</w:t>
      </w:r>
    </w:p>
    <w:p w:rsidR="004F5C30" w:rsidRPr="00796D1E" w:rsidRDefault="004F5C30" w:rsidP="004F5C30">
      <w:pPr>
        <w:spacing w:after="0" w:line="360" w:lineRule="auto"/>
        <w:jc w:val="center"/>
        <w:rPr>
          <w:rFonts w:ascii="Times New Roman" w:hAnsi="Times New Roman"/>
          <w:b/>
          <w:sz w:val="24"/>
        </w:rPr>
      </w:pPr>
      <w:r w:rsidRPr="00796D1E">
        <w:rPr>
          <w:rFonts w:ascii="Times New Roman" w:hAnsi="Times New Roman"/>
          <w:b/>
          <w:sz w:val="24"/>
        </w:rPr>
        <w:t>ADATKEZELÉSI TÁJÉKOZTATÓ</w:t>
      </w:r>
    </w:p>
    <w:p w:rsidR="004F5C30" w:rsidRPr="00796D1E" w:rsidRDefault="004F5C30" w:rsidP="004F5C30">
      <w:pPr>
        <w:spacing w:after="0" w:line="360" w:lineRule="auto"/>
        <w:jc w:val="center"/>
        <w:rPr>
          <w:rFonts w:ascii="Times New Roman" w:hAnsi="Times New Roman"/>
          <w:b/>
          <w:sz w:val="24"/>
        </w:rPr>
      </w:pPr>
      <w:r w:rsidRPr="00796D1E">
        <w:rPr>
          <w:rFonts w:ascii="Times New Roman" w:hAnsi="Times New Roman"/>
          <w:b/>
          <w:sz w:val="24"/>
        </w:rPr>
        <w:t>HIT- ÉS ERKÖLCSTAN OKTATÁSSAL KAPCSOLATOS ADATKEZELÉS</w:t>
      </w:r>
    </w:p>
    <w:p w:rsidR="004F5C30" w:rsidRPr="00796D1E" w:rsidRDefault="004F5C30" w:rsidP="004F5C30">
      <w:pPr>
        <w:pStyle w:val="Listaszerbekezds"/>
        <w:spacing w:after="0" w:line="360" w:lineRule="auto"/>
        <w:ind w:left="0"/>
        <w:jc w:val="center"/>
        <w:rPr>
          <w:rFonts w:ascii="Times New Roman" w:hAnsi="Times New Roman"/>
          <w:b/>
          <w:szCs w:val="20"/>
        </w:rPr>
      </w:pPr>
      <w:r w:rsidRPr="00796D1E">
        <w:rPr>
          <w:rFonts w:ascii="Times New Roman" w:hAnsi="Times New Roman"/>
          <w:b/>
          <w:szCs w:val="20"/>
        </w:rPr>
        <w:t>I. Az Adatkezelő bemutatása</w:t>
      </w:r>
    </w:p>
    <w:p w:rsidR="004F5C30" w:rsidRPr="00796D1E" w:rsidRDefault="004F5C30" w:rsidP="004F5C30">
      <w:pPr>
        <w:spacing w:after="0" w:line="240" w:lineRule="auto"/>
        <w:rPr>
          <w:rFonts w:ascii="Times New Roman" w:hAnsi="Times New Roman"/>
          <w:b/>
          <w:szCs w:val="20"/>
        </w:rPr>
      </w:pPr>
      <w:r w:rsidRPr="00796D1E">
        <w:rPr>
          <w:rFonts w:ascii="Times New Roman" w:hAnsi="Times New Roman"/>
          <w:szCs w:val="20"/>
        </w:rPr>
        <w:t xml:space="preserve">Adatkezelő megnevezése: </w:t>
      </w:r>
      <w:r w:rsidRPr="00796D1E">
        <w:rPr>
          <w:rFonts w:ascii="Times New Roman" w:hAnsi="Times New Roman"/>
          <w:b/>
          <w:szCs w:val="20"/>
        </w:rPr>
        <w:t>Andreetti Károly Általános Iskola és Művészeti Iskola</w:t>
      </w:r>
    </w:p>
    <w:p w:rsidR="004F5C30" w:rsidRPr="00796D1E" w:rsidRDefault="004F5C30" w:rsidP="004F5C30">
      <w:pPr>
        <w:spacing w:after="0" w:line="240" w:lineRule="auto"/>
        <w:rPr>
          <w:rFonts w:ascii="Times New Roman" w:hAnsi="Times New Roman"/>
          <w:b/>
          <w:szCs w:val="20"/>
        </w:rPr>
      </w:pPr>
      <w:r w:rsidRPr="00796D1E">
        <w:rPr>
          <w:rFonts w:ascii="Times New Roman" w:hAnsi="Times New Roman"/>
          <w:szCs w:val="20"/>
        </w:rPr>
        <w:t xml:space="preserve">Adatkezelő OM azonosító száma: </w:t>
      </w:r>
      <w:r w:rsidRPr="00796D1E">
        <w:rPr>
          <w:rFonts w:ascii="Times New Roman" w:hAnsi="Times New Roman"/>
          <w:b/>
          <w:szCs w:val="20"/>
        </w:rPr>
        <w:t>032355</w:t>
      </w:r>
    </w:p>
    <w:p w:rsidR="004F5C30" w:rsidRPr="00796D1E" w:rsidRDefault="004F5C30" w:rsidP="004F5C30">
      <w:pPr>
        <w:spacing w:after="0" w:line="240" w:lineRule="auto"/>
        <w:rPr>
          <w:rFonts w:ascii="Times New Roman" w:hAnsi="Times New Roman"/>
          <w:b/>
          <w:szCs w:val="20"/>
        </w:rPr>
      </w:pPr>
      <w:r w:rsidRPr="00796D1E">
        <w:rPr>
          <w:rFonts w:ascii="Times New Roman" w:hAnsi="Times New Roman"/>
          <w:szCs w:val="20"/>
        </w:rPr>
        <w:t xml:space="preserve">Adatkezelő székhelye: </w:t>
      </w:r>
      <w:r w:rsidRPr="00796D1E">
        <w:rPr>
          <w:rFonts w:ascii="Times New Roman" w:hAnsi="Times New Roman"/>
          <w:b/>
          <w:szCs w:val="20"/>
        </w:rPr>
        <w:t>2038 Sóskút, Tulipán u. 9.</w:t>
      </w:r>
    </w:p>
    <w:p w:rsidR="004F5C30" w:rsidRPr="00796D1E" w:rsidRDefault="004F5C30" w:rsidP="004F5C30">
      <w:pPr>
        <w:spacing w:after="0" w:line="240" w:lineRule="auto"/>
        <w:rPr>
          <w:rFonts w:ascii="Times New Roman" w:hAnsi="Times New Roman"/>
          <w:b/>
          <w:szCs w:val="20"/>
        </w:rPr>
      </w:pPr>
      <w:r w:rsidRPr="00796D1E">
        <w:rPr>
          <w:rFonts w:ascii="Times New Roman" w:hAnsi="Times New Roman"/>
          <w:szCs w:val="20"/>
        </w:rPr>
        <w:t xml:space="preserve">Adatkezelő elektronikus címe: </w:t>
      </w:r>
      <w:r w:rsidRPr="00796D1E">
        <w:rPr>
          <w:rFonts w:ascii="Times New Roman" w:hAnsi="Times New Roman"/>
          <w:b/>
          <w:szCs w:val="20"/>
        </w:rPr>
        <w:t>iskola@andreetti.hu</w:t>
      </w:r>
    </w:p>
    <w:p w:rsidR="004F5C30" w:rsidRPr="00796D1E" w:rsidRDefault="004F5C30" w:rsidP="004F5C30">
      <w:pPr>
        <w:spacing w:after="0" w:line="240" w:lineRule="auto"/>
        <w:rPr>
          <w:rFonts w:ascii="Times New Roman" w:hAnsi="Times New Roman"/>
          <w:b/>
          <w:szCs w:val="20"/>
        </w:rPr>
      </w:pPr>
      <w:r w:rsidRPr="00796D1E">
        <w:rPr>
          <w:rFonts w:ascii="Times New Roman" w:hAnsi="Times New Roman"/>
          <w:szCs w:val="20"/>
        </w:rPr>
        <w:t xml:space="preserve">Adatkezelő képviselője: </w:t>
      </w:r>
      <w:r w:rsidRPr="00796D1E">
        <w:rPr>
          <w:rFonts w:ascii="Times New Roman" w:hAnsi="Times New Roman"/>
          <w:b/>
          <w:szCs w:val="20"/>
        </w:rPr>
        <w:t xml:space="preserve">Kuzselné Schóber Ágnes </w:t>
      </w:r>
      <w:r w:rsidR="00796D1E" w:rsidRPr="00796D1E">
        <w:rPr>
          <w:rFonts w:ascii="Times New Roman" w:hAnsi="Times New Roman"/>
          <w:b/>
          <w:szCs w:val="20"/>
        </w:rPr>
        <w:t>fő</w:t>
      </w:r>
      <w:r w:rsidRPr="00796D1E">
        <w:rPr>
          <w:rFonts w:ascii="Times New Roman" w:hAnsi="Times New Roman"/>
          <w:b/>
          <w:szCs w:val="20"/>
        </w:rPr>
        <w:t>igazgató</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jc w:val="center"/>
        <w:rPr>
          <w:rFonts w:ascii="Times New Roman" w:hAnsi="Times New Roman"/>
          <w:b/>
          <w:szCs w:val="20"/>
        </w:rPr>
      </w:pPr>
      <w:r w:rsidRPr="00796D1E">
        <w:rPr>
          <w:rFonts w:ascii="Times New Roman" w:hAnsi="Times New Roman"/>
          <w:b/>
          <w:szCs w:val="20"/>
        </w:rPr>
        <w:t>II. Az adatkezeléssel összefüggő főbb irányadó jogszabályok</w:t>
      </w:r>
    </w:p>
    <w:p w:rsidR="004F5C30" w:rsidRPr="00796D1E" w:rsidRDefault="004F5C30" w:rsidP="004F5C30">
      <w:pPr>
        <w:pStyle w:val="Listaszerbekezds"/>
        <w:numPr>
          <w:ilvl w:val="0"/>
          <w:numId w:val="30"/>
        </w:numPr>
        <w:spacing w:before="0" w:after="0" w:line="240" w:lineRule="auto"/>
        <w:ind w:left="714" w:hanging="357"/>
        <w:rPr>
          <w:rFonts w:ascii="Times New Roman" w:hAnsi="Times New Roman"/>
          <w:szCs w:val="20"/>
        </w:rPr>
      </w:pPr>
      <w:r w:rsidRPr="00796D1E">
        <w:rPr>
          <w:rFonts w:ascii="Times New Roman" w:hAnsi="Times New Roman"/>
          <w:szCs w:val="20"/>
        </w:rPr>
        <w:t xml:space="preserve">információs önrendelkezési jogról és az információszabadságról szóló 2011 évi CXII. törvény (továbbiakban </w:t>
      </w:r>
      <w:proofErr w:type="spellStart"/>
      <w:r w:rsidRPr="00796D1E">
        <w:rPr>
          <w:rFonts w:ascii="Times New Roman" w:hAnsi="Times New Roman"/>
          <w:szCs w:val="20"/>
        </w:rPr>
        <w:t>Info</w:t>
      </w:r>
      <w:proofErr w:type="spellEnd"/>
      <w:r w:rsidRPr="00796D1E">
        <w:rPr>
          <w:rFonts w:ascii="Times New Roman" w:hAnsi="Times New Roman"/>
          <w:szCs w:val="20"/>
        </w:rPr>
        <w:t>. tv.),</w:t>
      </w:r>
    </w:p>
    <w:p w:rsidR="004F5C30" w:rsidRPr="00796D1E" w:rsidRDefault="004F5C30" w:rsidP="004F5C30">
      <w:pPr>
        <w:pStyle w:val="Listaszerbekezds"/>
        <w:numPr>
          <w:ilvl w:val="0"/>
          <w:numId w:val="30"/>
        </w:numPr>
        <w:spacing w:before="0" w:after="0" w:line="240" w:lineRule="auto"/>
        <w:ind w:left="714" w:hanging="357"/>
        <w:rPr>
          <w:rFonts w:ascii="Times New Roman" w:hAnsi="Times New Roman"/>
          <w:szCs w:val="20"/>
        </w:rPr>
      </w:pPr>
      <w:r w:rsidRPr="00796D1E">
        <w:rPr>
          <w:rFonts w:ascii="Times New Roman" w:hAnsi="Times New Roman"/>
          <w:szCs w:val="20"/>
        </w:rPr>
        <w:t xml:space="preserve">az Európai Parlament és a Tanács (EU) 2016/679 rendelete a természetes személyeknek a személyes adatok kezelése tekintetében történő védelméről és az ilyen adatok szabad áramlásáról, valamint a 95/46/EK irányelv hatályon kívül helyezéséről (általános adatvédelmi rendelet) (továbbiakban: Rendelet vagy GDPR), </w:t>
      </w:r>
    </w:p>
    <w:p w:rsidR="004F5C30" w:rsidRPr="00796D1E" w:rsidRDefault="004F5C30" w:rsidP="004F5C30">
      <w:pPr>
        <w:pStyle w:val="Listaszerbekezds"/>
        <w:numPr>
          <w:ilvl w:val="0"/>
          <w:numId w:val="30"/>
        </w:numPr>
        <w:spacing w:before="0" w:after="0" w:line="240" w:lineRule="auto"/>
        <w:ind w:left="714" w:hanging="357"/>
        <w:rPr>
          <w:rFonts w:ascii="Times New Roman" w:hAnsi="Times New Roman"/>
          <w:szCs w:val="20"/>
        </w:rPr>
      </w:pPr>
      <w:r w:rsidRPr="00796D1E">
        <w:rPr>
          <w:rFonts w:ascii="Times New Roman" w:hAnsi="Times New Roman"/>
          <w:szCs w:val="20"/>
        </w:rPr>
        <w:t xml:space="preserve">a Polgári Törvénykönyvről szóló 2013. évi V. törvény (a továbbiakban: </w:t>
      </w:r>
      <w:proofErr w:type="spellStart"/>
      <w:r w:rsidRPr="00796D1E">
        <w:rPr>
          <w:rFonts w:ascii="Times New Roman" w:hAnsi="Times New Roman"/>
          <w:szCs w:val="20"/>
        </w:rPr>
        <w:t>Ptk</w:t>
      </w:r>
      <w:proofErr w:type="spellEnd"/>
      <w:r w:rsidRPr="00796D1E">
        <w:rPr>
          <w:rFonts w:ascii="Times New Roman" w:hAnsi="Times New Roman"/>
          <w:szCs w:val="20"/>
        </w:rPr>
        <w:t>).</w:t>
      </w:r>
    </w:p>
    <w:p w:rsidR="004F5C30" w:rsidRPr="00796D1E" w:rsidRDefault="004F5C30" w:rsidP="004F5C30">
      <w:pPr>
        <w:pStyle w:val="Listaszerbekezds"/>
        <w:numPr>
          <w:ilvl w:val="0"/>
          <w:numId w:val="30"/>
        </w:numPr>
        <w:spacing w:before="0" w:after="0" w:line="240" w:lineRule="auto"/>
        <w:ind w:left="714" w:hanging="357"/>
        <w:rPr>
          <w:rFonts w:ascii="Times New Roman" w:hAnsi="Times New Roman"/>
          <w:szCs w:val="20"/>
        </w:rPr>
      </w:pPr>
      <w:r w:rsidRPr="00796D1E">
        <w:rPr>
          <w:rFonts w:ascii="Times New Roman" w:hAnsi="Times New Roman"/>
          <w:szCs w:val="20"/>
        </w:rPr>
        <w:t xml:space="preserve">a nemzeti köznevelésről szóló 2011. évi CXC. törvény (a továbbiakban: </w:t>
      </w:r>
      <w:proofErr w:type="spellStart"/>
      <w:r w:rsidRPr="00796D1E">
        <w:rPr>
          <w:rFonts w:ascii="Times New Roman" w:hAnsi="Times New Roman"/>
          <w:szCs w:val="20"/>
        </w:rPr>
        <w:t>Nkt</w:t>
      </w:r>
      <w:proofErr w:type="spellEnd"/>
      <w:r w:rsidRPr="00796D1E">
        <w:rPr>
          <w:rFonts w:ascii="Times New Roman" w:hAnsi="Times New Roman"/>
          <w:szCs w:val="20"/>
        </w:rPr>
        <w:t>.)</w:t>
      </w:r>
    </w:p>
    <w:p w:rsidR="004F5C30" w:rsidRPr="00796D1E" w:rsidRDefault="004F5C30" w:rsidP="004F5C30">
      <w:pPr>
        <w:pStyle w:val="Listaszerbekezds"/>
        <w:numPr>
          <w:ilvl w:val="0"/>
          <w:numId w:val="30"/>
        </w:numPr>
        <w:spacing w:before="0" w:after="0" w:line="240" w:lineRule="auto"/>
        <w:ind w:left="714" w:hanging="357"/>
        <w:rPr>
          <w:rFonts w:ascii="Times New Roman" w:hAnsi="Times New Roman"/>
          <w:szCs w:val="20"/>
        </w:rPr>
      </w:pPr>
      <w:r w:rsidRPr="00796D1E">
        <w:rPr>
          <w:rFonts w:ascii="Times New Roman" w:hAnsi="Times New Roman"/>
          <w:szCs w:val="20"/>
        </w:rPr>
        <w:t>a nevelési-oktatási intézmények működéséről és a köznevelési intézmények névhasználatáról szóló 20/2012. (VIII. 31.) EMMI rendelet (a továbbiakban: EMMI rendelet)</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jc w:val="center"/>
        <w:rPr>
          <w:rFonts w:ascii="Times New Roman" w:hAnsi="Times New Roman"/>
          <w:b/>
          <w:szCs w:val="20"/>
        </w:rPr>
      </w:pPr>
      <w:r w:rsidRPr="00796D1E">
        <w:rPr>
          <w:rFonts w:ascii="Times New Roman" w:hAnsi="Times New Roman"/>
          <w:b/>
          <w:szCs w:val="20"/>
        </w:rPr>
        <w:t>III. Az adatkezelésre irányadó alapelvek</w:t>
      </w:r>
    </w:p>
    <w:p w:rsidR="004F5C30" w:rsidRPr="00796D1E" w:rsidRDefault="004F5C30" w:rsidP="004F5C30">
      <w:pPr>
        <w:pStyle w:val="Listaszerbekezds"/>
        <w:numPr>
          <w:ilvl w:val="0"/>
          <w:numId w:val="31"/>
        </w:numPr>
        <w:spacing w:before="0" w:after="0" w:line="240" w:lineRule="auto"/>
        <w:ind w:left="714" w:hanging="357"/>
        <w:rPr>
          <w:rFonts w:ascii="Times New Roman" w:hAnsi="Times New Roman"/>
          <w:szCs w:val="20"/>
        </w:rPr>
      </w:pPr>
      <w:r w:rsidRPr="00796D1E">
        <w:rPr>
          <w:rFonts w:ascii="Times New Roman" w:hAnsi="Times New Roman"/>
          <w:szCs w:val="20"/>
        </w:rPr>
        <w:t>Az Adatkezelő a személyes adatokat jogszerűen és tisztességesen, valamint átláthatóan kezeli.</w:t>
      </w:r>
    </w:p>
    <w:p w:rsidR="004F5C30" w:rsidRPr="00796D1E" w:rsidRDefault="004F5C30" w:rsidP="004F5C30">
      <w:pPr>
        <w:pStyle w:val="Listaszerbekezds"/>
        <w:numPr>
          <w:ilvl w:val="0"/>
          <w:numId w:val="31"/>
        </w:numPr>
        <w:spacing w:before="0" w:after="0" w:line="240" w:lineRule="auto"/>
        <w:ind w:left="714" w:hanging="357"/>
        <w:rPr>
          <w:rFonts w:ascii="Times New Roman" w:hAnsi="Times New Roman"/>
          <w:szCs w:val="20"/>
        </w:rPr>
      </w:pPr>
      <w:r w:rsidRPr="00796D1E">
        <w:rPr>
          <w:rFonts w:ascii="Times New Roman" w:hAnsi="Times New Roman"/>
          <w:szCs w:val="20"/>
        </w:rPr>
        <w:t>Az Adatkezelő a személyes adatokat csak meghatározott, egyértelmű és jogszerű célból gyűjti, és azokat nem kezeli a célokkal össze nem egyeztethető módon.</w:t>
      </w:r>
    </w:p>
    <w:p w:rsidR="004F5C30" w:rsidRPr="00796D1E" w:rsidRDefault="004F5C30" w:rsidP="004F5C30">
      <w:pPr>
        <w:pStyle w:val="Listaszerbekezds"/>
        <w:numPr>
          <w:ilvl w:val="0"/>
          <w:numId w:val="31"/>
        </w:numPr>
        <w:spacing w:before="0" w:after="0" w:line="240" w:lineRule="auto"/>
        <w:ind w:left="714" w:hanging="357"/>
        <w:rPr>
          <w:rFonts w:ascii="Times New Roman" w:hAnsi="Times New Roman"/>
          <w:szCs w:val="20"/>
        </w:rPr>
      </w:pPr>
      <w:r w:rsidRPr="00796D1E">
        <w:rPr>
          <w:rFonts w:ascii="Times New Roman" w:hAnsi="Times New Roman"/>
          <w:szCs w:val="20"/>
        </w:rPr>
        <w:t>Az Adatkezelő minden ésszerű intézkedést megtesz annak érdekében, hogy az általa kezelt adatok pontosak és szükség esetén naprakészek legyenek, amennyiben tudomására jut, hogy valamely általa kezelt személyes adat pontatlan, haladéktalanul töröli vagy helyesbíti.</w:t>
      </w:r>
    </w:p>
    <w:p w:rsidR="004F5C30" w:rsidRPr="00796D1E" w:rsidRDefault="004F5C30" w:rsidP="004F5C30">
      <w:pPr>
        <w:pStyle w:val="Listaszerbekezds"/>
        <w:numPr>
          <w:ilvl w:val="0"/>
          <w:numId w:val="31"/>
        </w:numPr>
        <w:spacing w:before="0" w:after="0" w:line="240" w:lineRule="auto"/>
        <w:ind w:left="714" w:hanging="357"/>
        <w:rPr>
          <w:rFonts w:ascii="Times New Roman" w:hAnsi="Times New Roman"/>
          <w:szCs w:val="20"/>
        </w:rPr>
      </w:pPr>
      <w:r w:rsidRPr="00796D1E">
        <w:rPr>
          <w:rFonts w:ascii="Times New Roman" w:hAnsi="Times New Roman"/>
          <w:szCs w:val="20"/>
        </w:rPr>
        <w:t>Az Adatkezelő a személyes adatokat olyan formában tárolja, hogy csak a jogszabályban meghatározott és/vagy a szükséges ideig legyen azonosítható.</w:t>
      </w:r>
    </w:p>
    <w:p w:rsidR="004F5C30" w:rsidRPr="00796D1E" w:rsidRDefault="004F5C30" w:rsidP="004F5C30">
      <w:pPr>
        <w:pStyle w:val="Listaszerbekezds"/>
        <w:numPr>
          <w:ilvl w:val="0"/>
          <w:numId w:val="31"/>
        </w:numPr>
        <w:spacing w:before="0" w:after="0" w:line="240" w:lineRule="auto"/>
        <w:ind w:left="714" w:hanging="357"/>
        <w:rPr>
          <w:rFonts w:ascii="Times New Roman" w:hAnsi="Times New Roman"/>
          <w:szCs w:val="20"/>
        </w:rPr>
      </w:pPr>
      <w:r w:rsidRPr="00796D1E">
        <w:rPr>
          <w:rFonts w:ascii="Times New Roman" w:hAnsi="Times New Roman"/>
          <w:szCs w:val="20"/>
        </w:rPr>
        <w:t>Az Adatkezelő megfelelő technikai és szervezési intézkedések alkalmazásával biztosítja a személyes adatok megfelelő biztonságát annak érdekében, hogy a személyes adatok jogosulatlan vagy jogellenes kezelése, véletlen elvesztése, megsemmisítése vagy károsodása ne történhessen meg.</w:t>
      </w:r>
    </w:p>
    <w:p w:rsidR="004F5C30" w:rsidRPr="00796D1E" w:rsidRDefault="004F5C30" w:rsidP="004F5C30">
      <w:pPr>
        <w:spacing w:after="0" w:line="360" w:lineRule="auto"/>
        <w:rPr>
          <w:rFonts w:ascii="Times New Roman" w:hAnsi="Times New Roman"/>
          <w:szCs w:val="20"/>
        </w:rPr>
      </w:pPr>
    </w:p>
    <w:p w:rsidR="004F5C30" w:rsidRPr="00796D1E" w:rsidRDefault="004F5C30" w:rsidP="00796D1E">
      <w:pPr>
        <w:spacing w:after="0" w:line="360" w:lineRule="auto"/>
        <w:jc w:val="center"/>
        <w:rPr>
          <w:rFonts w:ascii="Times New Roman" w:hAnsi="Times New Roman"/>
          <w:b/>
          <w:szCs w:val="20"/>
        </w:rPr>
      </w:pPr>
      <w:r w:rsidRPr="00796D1E">
        <w:rPr>
          <w:rFonts w:ascii="Times New Roman" w:hAnsi="Times New Roman"/>
          <w:b/>
          <w:szCs w:val="20"/>
        </w:rPr>
        <w:t>IV. Az adatkezelés jellemzői</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 xml:space="preserve">Az </w:t>
      </w:r>
      <w:proofErr w:type="spellStart"/>
      <w:r w:rsidRPr="00796D1E">
        <w:rPr>
          <w:rFonts w:ascii="Times New Roman" w:hAnsi="Times New Roman"/>
          <w:szCs w:val="20"/>
        </w:rPr>
        <w:t>Nkt</w:t>
      </w:r>
      <w:proofErr w:type="spellEnd"/>
      <w:r w:rsidRPr="00796D1E">
        <w:rPr>
          <w:rFonts w:ascii="Times New Roman" w:hAnsi="Times New Roman"/>
          <w:szCs w:val="20"/>
        </w:rPr>
        <w:t>. 35.§-</w:t>
      </w:r>
      <w:proofErr w:type="gramStart"/>
      <w:r w:rsidRPr="00796D1E">
        <w:rPr>
          <w:rFonts w:ascii="Times New Roman" w:hAnsi="Times New Roman"/>
          <w:szCs w:val="20"/>
        </w:rPr>
        <w:t>a</w:t>
      </w:r>
      <w:proofErr w:type="gramEnd"/>
      <w:r w:rsidRPr="00796D1E">
        <w:rPr>
          <w:rFonts w:ascii="Times New Roman" w:hAnsi="Times New Roman"/>
          <w:szCs w:val="20"/>
        </w:rPr>
        <w:t xml:space="preserve"> alapján az általános iskolákban kötelező etika óra helyett a szülők választhatják gyermeküknek az Országgyűlés által elismert bevett egyházak és azok belső egyházi jogi személye által folytatott hit- és erkölcstan oktatást, amely választása esetén és a tanulócsoport indítását követően az a tanuló számára kötelező tanórai foglalkozássá válik.</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 hit- és erkölcstan órára történő jelentkezés részletes szabályait az EMMI rendelet 14.§ (5) bekezdése, valamint a 182/A.-182/B. §-</w:t>
      </w:r>
      <w:proofErr w:type="gramStart"/>
      <w:r w:rsidRPr="00796D1E">
        <w:rPr>
          <w:rFonts w:ascii="Times New Roman" w:hAnsi="Times New Roman"/>
          <w:szCs w:val="20"/>
        </w:rPr>
        <w:t>a</w:t>
      </w:r>
      <w:proofErr w:type="gramEnd"/>
      <w:r w:rsidRPr="00796D1E">
        <w:rPr>
          <w:rFonts w:ascii="Times New Roman" w:hAnsi="Times New Roman"/>
          <w:szCs w:val="20"/>
        </w:rPr>
        <w:t xml:space="preserve"> állapítja meg.</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 szülők/törvényes képviselők nyilatkozhatnak arról, hogy kötelező tanórai foglalkozásként az érintett tanulók számára az etika oktatást, vagy valamelyik, az Országgyűlés által elismert bevett egyház és annak belső egyházi jogi személye által folytatott hit- és erkölcstan oktatást választanak. Ez a nyilatkozattétel egy lehetőség, és nem kötelezettség, ugyanis az EMMI rendelet megállapítja, hogy ha a szülő nem tesz nyilatkozatot, akkor az iskola a tanuló számára az etika oktatását szervezi meg.</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Adatkezelés célja</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 hit- és erkölcstan órák Országgyűlés által elismert bevett egyházak vagy azok belső egyházi jogi személye általi megszervezésének biztosítása a köznevelési intézményben tanulmányokat folytató gyermek számára.</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Kezelt személyes adatok és az adatkezelés jogalapja</w:t>
      </w:r>
    </w:p>
    <w:p w:rsidR="004F5C30" w:rsidRPr="00796D1E" w:rsidRDefault="004F5C30" w:rsidP="00F17B8F">
      <w:pPr>
        <w:spacing w:after="0" w:line="240" w:lineRule="auto"/>
        <w:rPr>
          <w:rFonts w:ascii="Times New Roman" w:hAnsi="Times New Roman"/>
          <w:szCs w:val="20"/>
        </w:rPr>
      </w:pPr>
      <w:r w:rsidRPr="00796D1E">
        <w:rPr>
          <w:rFonts w:ascii="Times New Roman" w:hAnsi="Times New Roman"/>
          <w:szCs w:val="20"/>
        </w:rPr>
        <w:t>Az Adatkezelő kezeli az érintett gyermek nevét, a köznevelési intézmény nevét és az osztályt, amelyben az érintett tanulmányokat folytat. Az adatkezelés jogalapja a Rendelet 6. cikk (1) bekezdés e) pontja, amely az EMMI rendelet 182/A-182/B.§-</w:t>
      </w:r>
      <w:proofErr w:type="spellStart"/>
      <w:r w:rsidRPr="00796D1E">
        <w:rPr>
          <w:rFonts w:ascii="Times New Roman" w:hAnsi="Times New Roman"/>
          <w:szCs w:val="20"/>
        </w:rPr>
        <w:t>ain</w:t>
      </w:r>
      <w:proofErr w:type="spellEnd"/>
      <w:r w:rsidRPr="00796D1E">
        <w:rPr>
          <w:rFonts w:ascii="Times New Roman" w:hAnsi="Times New Roman"/>
          <w:szCs w:val="20"/>
        </w:rPr>
        <w:t xml:space="preserve"> alapul.</w:t>
      </w: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Személyes adatok forrása</w:t>
      </w:r>
    </w:p>
    <w:p w:rsidR="004F5C30" w:rsidRPr="00796D1E" w:rsidRDefault="004F5C30" w:rsidP="004F5C30">
      <w:pPr>
        <w:spacing w:after="0" w:line="360" w:lineRule="auto"/>
        <w:rPr>
          <w:rFonts w:ascii="Times New Roman" w:hAnsi="Times New Roman"/>
          <w:szCs w:val="20"/>
        </w:rPr>
      </w:pPr>
      <w:r w:rsidRPr="00796D1E">
        <w:rPr>
          <w:rFonts w:ascii="Times New Roman" w:hAnsi="Times New Roman"/>
          <w:szCs w:val="20"/>
        </w:rPr>
        <w:t>A személyes adatok forrása az érintett törvényes képviselője.</w:t>
      </w: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Rendelkezésre bocsátott személyes adatok címzettjei</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 xml:space="preserve">Az érintett által megadott személyes adatokat az Adatkezelő kizárólag azon </w:t>
      </w:r>
      <w:proofErr w:type="spellStart"/>
      <w:r w:rsidRPr="00796D1E">
        <w:rPr>
          <w:rFonts w:ascii="Times New Roman" w:hAnsi="Times New Roman"/>
          <w:szCs w:val="20"/>
        </w:rPr>
        <w:t>foglalkoztatottai</w:t>
      </w:r>
      <w:proofErr w:type="spellEnd"/>
      <w:r w:rsidRPr="00796D1E">
        <w:rPr>
          <w:rFonts w:ascii="Times New Roman" w:hAnsi="Times New Roman"/>
          <w:szCs w:val="20"/>
        </w:rPr>
        <w:t xml:space="preserve"> jogosultak megismerni, akiknek az adatkezelés a feladataik ellátásához szükséges.</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Az Adatkezelő az érintett személyes adatait továbbítja a hit- és erkölcstan oktatással érintett bevett egyház, vagy bevett egyház belső jogi személyének az EMMI rendelet 182/A.§ (8) bekezdésében foglaltak alapján.</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Személyes adatok továbbítása harmadik országba, vagy nemzetközi szervezethez</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Az Adatkezelő az érintett fenti személyes adatait nem továbbítja sem harmadik országba, sem nemzetközi szervezethez.</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Személyes adatok kezelésének időtartama</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Az Adatkezelő a személyes adatokat a hit- és erkölcstan oktatásra történő következő évi beiratkozás/jelentkezés időpontjáig kezeli.</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 xml:space="preserve">Automatizált döntéshozatal és profilalkotás </w:t>
      </w:r>
    </w:p>
    <w:p w:rsidR="004F5C30" w:rsidRPr="00796D1E" w:rsidRDefault="004F5C30" w:rsidP="004F5C30">
      <w:pPr>
        <w:spacing w:after="0" w:line="360" w:lineRule="auto"/>
        <w:rPr>
          <w:rFonts w:ascii="Times New Roman" w:hAnsi="Times New Roman"/>
          <w:szCs w:val="20"/>
        </w:rPr>
      </w:pPr>
      <w:r w:rsidRPr="00796D1E">
        <w:rPr>
          <w:rFonts w:ascii="Times New Roman" w:hAnsi="Times New Roman"/>
          <w:szCs w:val="20"/>
        </w:rPr>
        <w:t>Egyik sem történik az adatkezelés során.</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Személyes adatok szolgáltatása</w:t>
      </w:r>
    </w:p>
    <w:p w:rsidR="004F5C30" w:rsidRPr="00796D1E" w:rsidRDefault="004F5C30" w:rsidP="004F5C30">
      <w:pPr>
        <w:spacing w:after="0" w:line="360" w:lineRule="auto"/>
        <w:rPr>
          <w:rFonts w:ascii="Times New Roman" w:hAnsi="Times New Roman"/>
          <w:szCs w:val="20"/>
        </w:rPr>
      </w:pPr>
      <w:r w:rsidRPr="00796D1E">
        <w:rPr>
          <w:rFonts w:ascii="Times New Roman" w:hAnsi="Times New Roman"/>
          <w:szCs w:val="20"/>
        </w:rPr>
        <w:t>A személyes adatok szolgáltatása a hit- és erkölcstan oktatásban történő részvétel feltétele.</w:t>
      </w:r>
    </w:p>
    <w:p w:rsidR="004F5C30" w:rsidRPr="00796D1E" w:rsidRDefault="004F5C30" w:rsidP="004F5C30">
      <w:pPr>
        <w:spacing w:after="0" w:line="360" w:lineRule="auto"/>
        <w:rPr>
          <w:rFonts w:ascii="Times New Roman" w:hAnsi="Times New Roman"/>
          <w:szCs w:val="20"/>
        </w:rPr>
      </w:pPr>
    </w:p>
    <w:p w:rsidR="004F5C30" w:rsidRPr="00796D1E" w:rsidRDefault="004F5C30" w:rsidP="00F17B8F">
      <w:pPr>
        <w:spacing w:after="0" w:line="360" w:lineRule="auto"/>
        <w:jc w:val="center"/>
        <w:rPr>
          <w:rFonts w:ascii="Times New Roman" w:hAnsi="Times New Roman"/>
          <w:b/>
          <w:szCs w:val="20"/>
        </w:rPr>
      </w:pPr>
      <w:r w:rsidRPr="00796D1E">
        <w:rPr>
          <w:rFonts w:ascii="Times New Roman" w:hAnsi="Times New Roman"/>
          <w:b/>
          <w:szCs w:val="20"/>
        </w:rPr>
        <w:t>V. Az érintett jogai az adatkezeléshez kapcsolódóan</w:t>
      </w: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Tájékoztatáshoz való jog</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Az érintettnek joga van az adatkezeléssel kapcsolatos tájékoztatáshoz, melyet az Adatkezelő jelen tájékoztató rendelkezésre bocsátása útján teljesít.</w:t>
      </w:r>
    </w:p>
    <w:p w:rsidR="004F5C30" w:rsidRPr="00796D1E" w:rsidRDefault="004F5C30" w:rsidP="004F5C30">
      <w:pPr>
        <w:spacing w:after="0" w:line="360" w:lineRule="auto"/>
        <w:rPr>
          <w:rFonts w:ascii="Times New Roman" w:hAnsi="Times New Roman"/>
          <w:b/>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Hozzáférési jog</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Az érintettet kérelmére az Adatkezelő a későbbiekben bármikor tájékoztatja, hogy a személyes adatainak kezelése folyamatban van-e és ha igen, akkor a személyes adatokhoz és a következő információkhoz hozzáférést biztosít:</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pStyle w:val="Listaszerbekezds"/>
        <w:numPr>
          <w:ilvl w:val="0"/>
          <w:numId w:val="32"/>
        </w:numPr>
        <w:spacing w:before="0" w:after="0" w:line="240" w:lineRule="auto"/>
        <w:rPr>
          <w:rFonts w:ascii="Times New Roman" w:hAnsi="Times New Roman"/>
          <w:szCs w:val="20"/>
        </w:rPr>
      </w:pPr>
      <w:r w:rsidRPr="00796D1E">
        <w:rPr>
          <w:rFonts w:ascii="Times New Roman" w:hAnsi="Times New Roman"/>
          <w:szCs w:val="20"/>
        </w:rPr>
        <w:t>az adatkezelés céljai;</w:t>
      </w:r>
    </w:p>
    <w:p w:rsidR="004F5C30" w:rsidRPr="00796D1E" w:rsidRDefault="004F5C30" w:rsidP="004F5C30">
      <w:pPr>
        <w:pStyle w:val="Listaszerbekezds"/>
        <w:numPr>
          <w:ilvl w:val="0"/>
          <w:numId w:val="32"/>
        </w:numPr>
        <w:spacing w:before="0" w:after="0" w:line="240" w:lineRule="auto"/>
        <w:rPr>
          <w:rFonts w:ascii="Times New Roman" w:hAnsi="Times New Roman"/>
          <w:szCs w:val="20"/>
        </w:rPr>
      </w:pPr>
      <w:r w:rsidRPr="00796D1E">
        <w:rPr>
          <w:rFonts w:ascii="Times New Roman" w:hAnsi="Times New Roman"/>
          <w:szCs w:val="20"/>
        </w:rPr>
        <w:t>az érintett személyes adatok kategóriái;</w:t>
      </w:r>
    </w:p>
    <w:p w:rsidR="004F5C30" w:rsidRPr="00796D1E" w:rsidRDefault="004F5C30" w:rsidP="004F5C30">
      <w:pPr>
        <w:pStyle w:val="Listaszerbekezds"/>
        <w:numPr>
          <w:ilvl w:val="0"/>
          <w:numId w:val="32"/>
        </w:numPr>
        <w:spacing w:before="0" w:after="0" w:line="240" w:lineRule="auto"/>
        <w:rPr>
          <w:rFonts w:ascii="Times New Roman" w:hAnsi="Times New Roman"/>
          <w:szCs w:val="20"/>
        </w:rPr>
      </w:pPr>
      <w:r w:rsidRPr="00796D1E">
        <w:rPr>
          <w:rFonts w:ascii="Times New Roman" w:hAnsi="Times New Roman"/>
          <w:szCs w:val="20"/>
        </w:rPr>
        <w:t>azon címzettek vagy címzettek kategóriái, akikkel, illetve amelyekkel az Adatkezelő a személyes adatokat közölte vagy közölni fogja, ideértve különösen a harmadik országbeli címzetteket, illetve a nemzetközi szervezeteket;</w:t>
      </w:r>
    </w:p>
    <w:p w:rsidR="004F5C30" w:rsidRPr="00796D1E" w:rsidRDefault="004F5C30" w:rsidP="004F5C30">
      <w:pPr>
        <w:pStyle w:val="Listaszerbekezds"/>
        <w:numPr>
          <w:ilvl w:val="0"/>
          <w:numId w:val="32"/>
        </w:numPr>
        <w:spacing w:before="0" w:after="0" w:line="240" w:lineRule="auto"/>
        <w:rPr>
          <w:rFonts w:ascii="Times New Roman" w:hAnsi="Times New Roman"/>
          <w:szCs w:val="20"/>
        </w:rPr>
      </w:pPr>
      <w:r w:rsidRPr="00796D1E">
        <w:rPr>
          <w:rFonts w:ascii="Times New Roman" w:hAnsi="Times New Roman"/>
          <w:szCs w:val="20"/>
        </w:rPr>
        <w:lastRenderedPageBreak/>
        <w:t>a személyes adatok tárolásának tervezett időtartama, vagy ha ez nem lehetséges, ezen időtartam meghatározásának szempontjai;</w:t>
      </w:r>
    </w:p>
    <w:p w:rsidR="004F5C30" w:rsidRPr="00796D1E" w:rsidRDefault="004F5C30" w:rsidP="004F5C30">
      <w:pPr>
        <w:pStyle w:val="Listaszerbekezds"/>
        <w:numPr>
          <w:ilvl w:val="0"/>
          <w:numId w:val="32"/>
        </w:numPr>
        <w:spacing w:before="0" w:after="0" w:line="240" w:lineRule="auto"/>
        <w:rPr>
          <w:rFonts w:ascii="Times New Roman" w:hAnsi="Times New Roman"/>
          <w:szCs w:val="20"/>
        </w:rPr>
      </w:pPr>
      <w:r w:rsidRPr="00796D1E">
        <w:rPr>
          <w:rFonts w:ascii="Times New Roman" w:hAnsi="Times New Roman"/>
          <w:szCs w:val="20"/>
        </w:rPr>
        <w:t>kérelmezheti Adatkezelőtől a rá vonatkozó személyes adatok helyesbítését, törlését vagy kezelésének korlátozását, és tiltakozhat az ilyen személyes adatok kezelése ellen;</w:t>
      </w:r>
    </w:p>
    <w:p w:rsidR="004F5C30" w:rsidRPr="00796D1E" w:rsidRDefault="004F5C30" w:rsidP="004F5C30">
      <w:pPr>
        <w:pStyle w:val="Listaszerbekezds"/>
        <w:numPr>
          <w:ilvl w:val="0"/>
          <w:numId w:val="32"/>
        </w:numPr>
        <w:spacing w:before="0" w:after="0" w:line="240" w:lineRule="auto"/>
        <w:rPr>
          <w:rFonts w:ascii="Times New Roman" w:hAnsi="Times New Roman"/>
          <w:szCs w:val="20"/>
        </w:rPr>
      </w:pPr>
      <w:r w:rsidRPr="00796D1E">
        <w:rPr>
          <w:rFonts w:ascii="Times New Roman" w:hAnsi="Times New Roman"/>
          <w:szCs w:val="20"/>
        </w:rPr>
        <w:t>a valamely felügyeleti hatósághoz címzett panasz benyújtásának, illetve bírósági eljárás megindításának joga;</w:t>
      </w:r>
    </w:p>
    <w:p w:rsidR="004F5C30" w:rsidRPr="00796D1E" w:rsidRDefault="004F5C30" w:rsidP="004F5C30">
      <w:pPr>
        <w:pStyle w:val="Listaszerbekezds"/>
        <w:numPr>
          <w:ilvl w:val="0"/>
          <w:numId w:val="32"/>
        </w:numPr>
        <w:spacing w:before="0" w:after="0" w:line="240" w:lineRule="auto"/>
        <w:rPr>
          <w:rFonts w:ascii="Times New Roman" w:hAnsi="Times New Roman"/>
          <w:szCs w:val="20"/>
        </w:rPr>
      </w:pPr>
      <w:r w:rsidRPr="00796D1E">
        <w:rPr>
          <w:rFonts w:ascii="Times New Roman" w:hAnsi="Times New Roman"/>
          <w:szCs w:val="20"/>
        </w:rPr>
        <w:t>ha az adatokat az Adatkezelő nem közvetlenül az érintettól gyűjtötte, a forrásukra vonatkozó minden elérhető információ;</w:t>
      </w:r>
    </w:p>
    <w:p w:rsidR="004F5C30" w:rsidRPr="00796D1E" w:rsidRDefault="004F5C30" w:rsidP="004F5C30">
      <w:pPr>
        <w:pStyle w:val="Listaszerbekezds"/>
        <w:numPr>
          <w:ilvl w:val="0"/>
          <w:numId w:val="32"/>
        </w:numPr>
        <w:spacing w:before="0" w:after="0" w:line="240" w:lineRule="auto"/>
        <w:rPr>
          <w:rFonts w:ascii="Times New Roman" w:hAnsi="Times New Roman"/>
          <w:szCs w:val="20"/>
        </w:rPr>
      </w:pPr>
      <w:r w:rsidRPr="00796D1E">
        <w:rPr>
          <w:rFonts w:ascii="Times New Roman" w:hAnsi="Times New Roman"/>
          <w:szCs w:val="20"/>
        </w:rPr>
        <w:t>ha sor kerül automatizált döntéshozatalra, ennek tényéről, ideértve a profilalkotást is, valamint legalább ezekben az esetekben az alkalmazott logikáról, tehát arról, hogy az ilyen adatkezelés milyen jelentőséggel, és az érintettre nézve milyen várható következményekkel bír.</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Személyes adatok helyesbítéséhez való jog</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Az érintett bármikor jogosult arra, hogy kérésére indokolatlan késedelem nélkül az Adatkezelő helyesbítse a rá vonatkozó pontatlan személyes adatokat. Figyelembe véve az adatkezelés célját, az érintett jogosult arra is, hogy kérje a hiányos személyes adatok — egyebek mellett kiegészítő nyilatkozat útján történő — kiegészítését.</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Az Adatkezelő felhívja a figyelmet arra, hogy a személyes adataiban bekövetkezett változást az érintett mielőbb jelentse be, ezzel is megkönnyítve a jogszerű adatkezelést, valamint a jogainak érvényesülését.</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Törléshez való jog</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Az érintett jogosult arra, hogy kérésére az Adatkezelő indokolatlan késedelem nélkül törölje a rá vonatkozó személyes adatokat, ha az alábbi indokok valamelyike fennáll:</w:t>
      </w:r>
    </w:p>
    <w:p w:rsidR="004F5C30" w:rsidRPr="00796D1E" w:rsidRDefault="004F5C30" w:rsidP="004F5C30">
      <w:pPr>
        <w:pStyle w:val="Listaszerbekezds"/>
        <w:numPr>
          <w:ilvl w:val="0"/>
          <w:numId w:val="33"/>
        </w:numPr>
        <w:spacing w:before="0" w:after="0" w:line="240" w:lineRule="auto"/>
        <w:rPr>
          <w:rFonts w:ascii="Times New Roman" w:hAnsi="Times New Roman"/>
          <w:szCs w:val="20"/>
        </w:rPr>
      </w:pPr>
      <w:r w:rsidRPr="00796D1E">
        <w:rPr>
          <w:rFonts w:ascii="Times New Roman" w:hAnsi="Times New Roman"/>
          <w:szCs w:val="20"/>
        </w:rPr>
        <w:t>a személyes adatokra már nincs szükség abból a célból, amelyből azokat az Adatkezelő gyűjtötte, vagy más módon kezelte;</w:t>
      </w:r>
    </w:p>
    <w:p w:rsidR="004F5C30" w:rsidRPr="00796D1E" w:rsidRDefault="004F5C30" w:rsidP="004F5C30">
      <w:pPr>
        <w:pStyle w:val="Listaszerbekezds"/>
        <w:numPr>
          <w:ilvl w:val="0"/>
          <w:numId w:val="33"/>
        </w:numPr>
        <w:spacing w:before="0" w:after="0" w:line="240" w:lineRule="auto"/>
        <w:rPr>
          <w:rFonts w:ascii="Times New Roman" w:hAnsi="Times New Roman"/>
          <w:szCs w:val="20"/>
        </w:rPr>
      </w:pPr>
      <w:r w:rsidRPr="00796D1E">
        <w:rPr>
          <w:rFonts w:ascii="Times New Roman" w:hAnsi="Times New Roman"/>
          <w:szCs w:val="20"/>
        </w:rPr>
        <w:t>az érintett tiltakozik az adatkezelés ellen, és nincs elsőbbséget élvező jogszerű ok az adatkezelésre, vagy tiltakozik a közvetlen üzletszerzés céljából történő adatkezelés ellen;</w:t>
      </w:r>
    </w:p>
    <w:p w:rsidR="004F5C30" w:rsidRPr="00796D1E" w:rsidRDefault="004F5C30" w:rsidP="004F5C30">
      <w:pPr>
        <w:pStyle w:val="Listaszerbekezds"/>
        <w:numPr>
          <w:ilvl w:val="0"/>
          <w:numId w:val="33"/>
        </w:numPr>
        <w:spacing w:before="0" w:after="0" w:line="240" w:lineRule="auto"/>
        <w:rPr>
          <w:rFonts w:ascii="Times New Roman" w:hAnsi="Times New Roman"/>
          <w:szCs w:val="20"/>
        </w:rPr>
      </w:pPr>
      <w:r w:rsidRPr="00796D1E">
        <w:rPr>
          <w:rFonts w:ascii="Times New Roman" w:hAnsi="Times New Roman"/>
          <w:szCs w:val="20"/>
        </w:rPr>
        <w:t>az Adatkezelő a személyes adatokat jogellenesen kezelte;</w:t>
      </w:r>
    </w:p>
    <w:p w:rsidR="004F5C30" w:rsidRPr="00796D1E" w:rsidRDefault="004F5C30" w:rsidP="004F5C30">
      <w:pPr>
        <w:pStyle w:val="Listaszerbekezds"/>
        <w:numPr>
          <w:ilvl w:val="0"/>
          <w:numId w:val="33"/>
        </w:numPr>
        <w:spacing w:before="0" w:after="0" w:line="240" w:lineRule="auto"/>
        <w:rPr>
          <w:rFonts w:ascii="Times New Roman" w:hAnsi="Times New Roman"/>
          <w:szCs w:val="20"/>
        </w:rPr>
      </w:pPr>
      <w:r w:rsidRPr="00796D1E">
        <w:rPr>
          <w:rFonts w:ascii="Times New Roman" w:hAnsi="Times New Roman"/>
          <w:szCs w:val="20"/>
        </w:rPr>
        <w:t>a személyes adatokat az Adatkezelőre alkalmazandó uniós vagy tagállami jogban előírt jogi kötelezettség teljesítéséhez törölni kell;</w:t>
      </w:r>
    </w:p>
    <w:p w:rsidR="004F5C30" w:rsidRPr="00796D1E" w:rsidRDefault="004F5C30" w:rsidP="004F5C30">
      <w:pPr>
        <w:pStyle w:val="Listaszerbekezds"/>
        <w:numPr>
          <w:ilvl w:val="0"/>
          <w:numId w:val="33"/>
        </w:numPr>
        <w:spacing w:before="0" w:after="0" w:line="240" w:lineRule="auto"/>
        <w:rPr>
          <w:rFonts w:ascii="Times New Roman" w:hAnsi="Times New Roman"/>
          <w:szCs w:val="20"/>
        </w:rPr>
      </w:pPr>
      <w:r w:rsidRPr="00796D1E">
        <w:rPr>
          <w:rFonts w:ascii="Times New Roman" w:hAnsi="Times New Roman"/>
          <w:szCs w:val="20"/>
        </w:rPr>
        <w:t>a személyes adatok gyűjtésére az információs társadalommal összefüggő szolgáltatások kínálásával kapcsolatosan került sor.</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Az adatkezelés korlátozásához való jog</w:t>
      </w:r>
    </w:p>
    <w:p w:rsidR="004F5C30" w:rsidRPr="00796D1E" w:rsidRDefault="004F5C30" w:rsidP="004F5C30">
      <w:pPr>
        <w:spacing w:after="0" w:line="360" w:lineRule="auto"/>
        <w:rPr>
          <w:rFonts w:ascii="Times New Roman" w:hAnsi="Times New Roman"/>
          <w:szCs w:val="20"/>
        </w:rPr>
      </w:pPr>
      <w:r w:rsidRPr="00796D1E">
        <w:rPr>
          <w:rFonts w:ascii="Times New Roman" w:hAnsi="Times New Roman"/>
          <w:szCs w:val="20"/>
        </w:rPr>
        <w:t>Az érintett jogosult arra, hogy kérésére az Adatkezelő korlátozza az adatkezelést, ha az alábbiak</w:t>
      </w:r>
    </w:p>
    <w:p w:rsidR="004F5C30" w:rsidRPr="00796D1E" w:rsidRDefault="004F5C30" w:rsidP="004F5C30">
      <w:pPr>
        <w:spacing w:after="0" w:line="360" w:lineRule="auto"/>
        <w:rPr>
          <w:rFonts w:ascii="Times New Roman" w:hAnsi="Times New Roman"/>
          <w:szCs w:val="20"/>
        </w:rPr>
      </w:pPr>
      <w:proofErr w:type="gramStart"/>
      <w:r w:rsidRPr="00796D1E">
        <w:rPr>
          <w:rFonts w:ascii="Times New Roman" w:hAnsi="Times New Roman"/>
          <w:szCs w:val="20"/>
        </w:rPr>
        <w:t>valamelyike</w:t>
      </w:r>
      <w:proofErr w:type="gramEnd"/>
      <w:r w:rsidRPr="00796D1E">
        <w:rPr>
          <w:rFonts w:ascii="Times New Roman" w:hAnsi="Times New Roman"/>
          <w:szCs w:val="20"/>
        </w:rPr>
        <w:t xml:space="preserve"> teljesül:</w:t>
      </w:r>
    </w:p>
    <w:p w:rsidR="004F5C30" w:rsidRPr="00796D1E" w:rsidRDefault="004F5C30" w:rsidP="004F5C30">
      <w:pPr>
        <w:pStyle w:val="Listaszerbekezds"/>
        <w:numPr>
          <w:ilvl w:val="0"/>
          <w:numId w:val="34"/>
        </w:numPr>
        <w:spacing w:before="0" w:after="0" w:line="240" w:lineRule="auto"/>
        <w:ind w:left="714" w:hanging="357"/>
        <w:rPr>
          <w:rFonts w:ascii="Times New Roman" w:hAnsi="Times New Roman"/>
          <w:szCs w:val="20"/>
        </w:rPr>
      </w:pPr>
      <w:r w:rsidRPr="00796D1E">
        <w:rPr>
          <w:rFonts w:ascii="Times New Roman" w:hAnsi="Times New Roman"/>
          <w:szCs w:val="20"/>
        </w:rPr>
        <w:t>vitatja a személyes adatok pontosságát; ez esetben a korlátozás arra az időtartamra vonatkozik, amely lehetővé teszi, hogy az Adatkezelő ellenőrizze a személyes adatok pontosságát;</w:t>
      </w:r>
    </w:p>
    <w:p w:rsidR="004F5C30" w:rsidRPr="00796D1E" w:rsidRDefault="004F5C30" w:rsidP="004F5C30">
      <w:pPr>
        <w:pStyle w:val="Listaszerbekezds"/>
        <w:numPr>
          <w:ilvl w:val="0"/>
          <w:numId w:val="34"/>
        </w:numPr>
        <w:spacing w:before="0" w:after="0" w:line="240" w:lineRule="auto"/>
        <w:ind w:left="714" w:hanging="357"/>
        <w:rPr>
          <w:rFonts w:ascii="Times New Roman" w:hAnsi="Times New Roman"/>
          <w:szCs w:val="20"/>
        </w:rPr>
      </w:pPr>
      <w:r w:rsidRPr="00796D1E">
        <w:rPr>
          <w:rFonts w:ascii="Times New Roman" w:hAnsi="Times New Roman"/>
          <w:szCs w:val="20"/>
        </w:rPr>
        <w:t xml:space="preserve">az adatkezelés jogellenes, és </w:t>
      </w:r>
      <w:proofErr w:type="spellStart"/>
      <w:r w:rsidRPr="00796D1E">
        <w:rPr>
          <w:rFonts w:ascii="Times New Roman" w:hAnsi="Times New Roman"/>
          <w:szCs w:val="20"/>
        </w:rPr>
        <w:t>ellenzi</w:t>
      </w:r>
      <w:proofErr w:type="spellEnd"/>
      <w:r w:rsidRPr="00796D1E">
        <w:rPr>
          <w:rFonts w:ascii="Times New Roman" w:hAnsi="Times New Roman"/>
          <w:szCs w:val="20"/>
        </w:rPr>
        <w:t xml:space="preserve"> az adatok törlését, ehelyett kéri azok felhasználásának korlátozását;</w:t>
      </w:r>
    </w:p>
    <w:p w:rsidR="004F5C30" w:rsidRPr="00796D1E" w:rsidRDefault="004F5C30" w:rsidP="004F5C30">
      <w:pPr>
        <w:pStyle w:val="Listaszerbekezds"/>
        <w:numPr>
          <w:ilvl w:val="0"/>
          <w:numId w:val="34"/>
        </w:numPr>
        <w:spacing w:before="0" w:after="0" w:line="240" w:lineRule="auto"/>
        <w:ind w:left="714" w:hanging="357"/>
        <w:rPr>
          <w:rFonts w:ascii="Times New Roman" w:hAnsi="Times New Roman"/>
          <w:szCs w:val="20"/>
        </w:rPr>
      </w:pPr>
      <w:r w:rsidRPr="00796D1E">
        <w:rPr>
          <w:rFonts w:ascii="Times New Roman" w:hAnsi="Times New Roman"/>
          <w:szCs w:val="20"/>
        </w:rPr>
        <w:t>az Adatkezelőnek már nincs szüksége a személyes adatokra adatkezelés céljából, de az érintett igényli azokat jogi igények előterjesztéséhez, érvényesítéséhez vagy védelméhez; vagy</w:t>
      </w:r>
    </w:p>
    <w:p w:rsidR="004F5C30" w:rsidRPr="00796D1E" w:rsidRDefault="004F5C30" w:rsidP="004F5C30">
      <w:pPr>
        <w:pStyle w:val="Listaszerbekezds"/>
        <w:numPr>
          <w:ilvl w:val="0"/>
          <w:numId w:val="34"/>
        </w:numPr>
        <w:spacing w:before="0" w:after="0" w:line="240" w:lineRule="auto"/>
        <w:ind w:left="714" w:hanging="357"/>
        <w:rPr>
          <w:rFonts w:ascii="Times New Roman" w:hAnsi="Times New Roman"/>
          <w:szCs w:val="20"/>
        </w:rPr>
      </w:pPr>
      <w:r w:rsidRPr="00796D1E">
        <w:rPr>
          <w:rFonts w:ascii="Times New Roman" w:hAnsi="Times New Roman"/>
          <w:szCs w:val="20"/>
        </w:rPr>
        <w:t>az érintett tiltakozott az adatkezelés ellen; ez esetben a korlátozás arra az időtartamra vonatkozik, amíg megállapításra nem kerül, hogy az adatkezelő jogos indokai elsőbbséget élveznek-e az érintett jogos indokaival szemben.</w:t>
      </w:r>
    </w:p>
    <w:p w:rsidR="004F5C30" w:rsidRPr="00796D1E" w:rsidRDefault="004F5C30" w:rsidP="004F5C30">
      <w:pPr>
        <w:spacing w:after="0" w:line="360" w:lineRule="auto"/>
        <w:rPr>
          <w:rFonts w:ascii="Times New Roman" w:hAnsi="Times New Roman"/>
          <w:szCs w:val="20"/>
        </w:rPr>
      </w:pPr>
    </w:p>
    <w:p w:rsidR="00F17B8F" w:rsidRDefault="004F5C30" w:rsidP="00F17B8F">
      <w:pPr>
        <w:spacing w:after="0" w:line="360" w:lineRule="auto"/>
        <w:rPr>
          <w:rFonts w:ascii="Times New Roman" w:hAnsi="Times New Roman"/>
          <w:b/>
          <w:szCs w:val="20"/>
        </w:rPr>
      </w:pPr>
      <w:r w:rsidRPr="00796D1E">
        <w:rPr>
          <w:rFonts w:ascii="Times New Roman" w:hAnsi="Times New Roman"/>
          <w:b/>
          <w:szCs w:val="20"/>
        </w:rPr>
        <w:t>Tiltakozáshoz való jog</w:t>
      </w:r>
    </w:p>
    <w:p w:rsidR="004F5C30" w:rsidRPr="00796D1E" w:rsidRDefault="004F5C30" w:rsidP="00F17B8F">
      <w:pPr>
        <w:spacing w:after="0" w:line="360" w:lineRule="auto"/>
        <w:rPr>
          <w:rFonts w:ascii="Times New Roman" w:hAnsi="Times New Roman"/>
          <w:szCs w:val="20"/>
        </w:rPr>
      </w:pPr>
      <w:r w:rsidRPr="00796D1E">
        <w:rPr>
          <w:rFonts w:ascii="Times New Roman" w:hAnsi="Times New Roman"/>
          <w:szCs w:val="20"/>
        </w:rPr>
        <w:t>Mivel a személyes adatok kezelése az Adatkezelőre ruházott közhatalmi jogosítvány gyakorlásának keretében végzett feladat végrehajtásához szükséges [Rendelet 6. cikk (1) bekezdés e) pont] így az érintett jogosult arra, hogy a saját helyzetével kapcsolatos okokból bármikor tiltakozzon személyes adatainak a kezelése ellen, ideértve az említett rendelkezéseken alapuló profilalkotást is.</w:t>
      </w:r>
    </w:p>
    <w:p w:rsidR="004F5C30" w:rsidRPr="00796D1E" w:rsidRDefault="004F5C30" w:rsidP="004F5C30">
      <w:pPr>
        <w:spacing w:after="0" w:line="360" w:lineRule="auto"/>
        <w:rPr>
          <w:rFonts w:ascii="Times New Roman" w:hAnsi="Times New Roman"/>
          <w:szCs w:val="20"/>
        </w:rPr>
      </w:pPr>
    </w:p>
    <w:p w:rsidR="004F5C30" w:rsidRPr="00796D1E" w:rsidRDefault="004F5C30" w:rsidP="004F5C30">
      <w:pPr>
        <w:spacing w:after="0" w:line="360" w:lineRule="auto"/>
        <w:rPr>
          <w:rFonts w:ascii="Times New Roman" w:hAnsi="Times New Roman"/>
          <w:b/>
          <w:szCs w:val="20"/>
        </w:rPr>
      </w:pPr>
      <w:r w:rsidRPr="00796D1E">
        <w:rPr>
          <w:rFonts w:ascii="Times New Roman" w:hAnsi="Times New Roman"/>
          <w:b/>
          <w:szCs w:val="20"/>
        </w:rPr>
        <w:t>Az érintett jogainak érvényesítésére szolgáló eljárásrend</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 xml:space="preserve">Az érintett a fenti jogait az (a Tankerületi Központ e-mail elérhetősége: </w:t>
      </w:r>
      <w:hyperlink r:id="rId8" w:history="1">
        <w:proofErr w:type="gramStart"/>
        <w:r w:rsidRPr="00796D1E">
          <w:rPr>
            <w:rStyle w:val="Hiperhivatkozs"/>
            <w:rFonts w:ascii="Times New Roman" w:hAnsi="Times New Roman"/>
            <w:szCs w:val="20"/>
          </w:rPr>
          <w:t>erd@kk.gov.hu</w:t>
        </w:r>
      </w:hyperlink>
      <w:r w:rsidRPr="00796D1E">
        <w:rPr>
          <w:rFonts w:ascii="Times New Roman" w:hAnsi="Times New Roman"/>
          <w:szCs w:val="20"/>
        </w:rPr>
        <w:t xml:space="preserve"> )</w:t>
      </w:r>
      <w:proofErr w:type="gramEnd"/>
      <w:r w:rsidRPr="00796D1E">
        <w:rPr>
          <w:rFonts w:ascii="Times New Roman" w:hAnsi="Times New Roman"/>
          <w:szCs w:val="20"/>
        </w:rPr>
        <w:t xml:space="preserve"> címre megküldött elektronikus levelében, az Adatkezelő székhelyére eljuttatott postai levélben, illetve az Adatkezelő székhelyén személyesen tudja gyakorolni. Adatkezelő az érintett kérelmének vizsgálatát és teljesítését a beérkezését követően indokolatlan késedelem nélkül megkezdi. A kérelem alapján tett intézkedésekről az Adatkezelő a beérkezésétöl számított 30 napon belül tájékoztatja az érintettet. Amennyiben a kérelem nem teljesíthető, úgy az Adatkezelő 30 napon belül tájékoztatja az érintettet a megtagadásának okairól és a jogorvoslati jogairól.</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 xml:space="preserve">Az érintett halálát követő öt éven belül a jelen tájékoztatóban meghatározott, az elhaltat életében megillető jogokat az érintett által arra ügyintézési rendelkezéssel, illetve közokiratban vagy teljes bizonyító erejű magánokiratban foglalt, az Adatkezelőnél tett nyilatkozattal — ha az érintett egy adatkezelőnél több nyilatkozatot tett, a későbbi időpontban tett nyilatkozattal — meghatalmazott személy jogosult érvényesíteni. Ha az érintett nem tett ennek megfelelő jognyilatkozatot, a Polgári Törvénykönyv szerinti közeli hozzátartozója annak hiányában is jogosult a Rendelet 16. (helyesbítéshez való jog) és 21. cikkében (tiltakozáshoz való jog), valamint — ha az adatkezelés már az érintett életében is jogellenes volt vagy az adatkezelés célja az érintett halálával megszűnt — a Rendelet 17. (törléshez való jog) és 18. (az adatkezelés korlátozásához való jog) cikkében meghatározott, az elhaltat életében megillető jogokat érvényesíteni az érintett halálát követő öt éven belül. Az érintett jogainak e bekezdés szerinti érvényesítésére az a közeli hozzátartozó jogosult, aki </w:t>
      </w:r>
      <w:proofErr w:type="gramStart"/>
      <w:r w:rsidRPr="00796D1E">
        <w:rPr>
          <w:rFonts w:ascii="Times New Roman" w:hAnsi="Times New Roman"/>
          <w:szCs w:val="20"/>
        </w:rPr>
        <w:t>ezen</w:t>
      </w:r>
      <w:proofErr w:type="gramEnd"/>
      <w:r w:rsidRPr="00796D1E">
        <w:rPr>
          <w:rFonts w:ascii="Times New Roman" w:hAnsi="Times New Roman"/>
          <w:szCs w:val="20"/>
        </w:rPr>
        <w:t xml:space="preserve"> jogosultságát elsőként gyakorolja.</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p>
    <w:p w:rsidR="004F5C30" w:rsidRPr="00796D1E" w:rsidRDefault="004F5C30" w:rsidP="00F17B8F">
      <w:pPr>
        <w:spacing w:after="0" w:line="360" w:lineRule="auto"/>
        <w:jc w:val="center"/>
        <w:rPr>
          <w:rFonts w:ascii="Times New Roman" w:hAnsi="Times New Roman"/>
          <w:b/>
          <w:szCs w:val="20"/>
        </w:rPr>
      </w:pPr>
      <w:r w:rsidRPr="00796D1E">
        <w:rPr>
          <w:rFonts w:ascii="Times New Roman" w:hAnsi="Times New Roman"/>
          <w:b/>
          <w:szCs w:val="20"/>
        </w:rPr>
        <w:t>VI. Az érintett jogorvoslati joga</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 xml:space="preserve">A bírósági jogorvoslathoz való jogának érvényesítése érdekében az érintett az Adatkezelővel szemben bírósághoz fordulhat, ha megítélése szerint az Adatkezelő, illetve az általa megbízott vagy rendelkezése alapján eljáró adatfeldolgozó a személyes adatait a személyes adatok kezelésére vonatkozó jogszabályban, vagy az Európai Unió kötelező jogi aktusaiban meghatározott előírások megsértésével kezeli. </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 bíróság az ügyben soron kívül jár el. A per elbírálása a törvényszék hatáskörébe tartozik. A per az érintett választása szerint az érintett lakóhelye vagy tartózkodási helye, vagy az Adatkezelő székhelye szerinti törvényszék (Fővárosi Törvényszék) előtt is megindítható.</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 xml:space="preserve">A Nemzeti Adatvédelmi és Információszabadság Hatóságnál (NAIH) bejelentéssel (panasz) az Adatkezelővel szemben bárki vizsgálatot kezdeményezhet arra hivatkozással, hogy személyes adatok kezelésével kapcsolatban jogsérelem következett be, vagy annak közvetlen veszélye fennáll, illetve hogy az adatkezeléshez kapcsolódó jogainak érvényesítését az Adatkezelő korlátozza, vagy </w:t>
      </w:r>
      <w:proofErr w:type="gramStart"/>
      <w:r w:rsidRPr="00796D1E">
        <w:rPr>
          <w:rFonts w:ascii="Times New Roman" w:hAnsi="Times New Roman"/>
          <w:szCs w:val="20"/>
        </w:rPr>
        <w:t>ezen</w:t>
      </w:r>
      <w:proofErr w:type="gramEnd"/>
      <w:r w:rsidRPr="00796D1E">
        <w:rPr>
          <w:rFonts w:ascii="Times New Roman" w:hAnsi="Times New Roman"/>
          <w:szCs w:val="20"/>
        </w:rPr>
        <w:t xml:space="preserve"> jogainak érvényesítésére irányuló kérelmét elutasítja. A bejelentést az alábbi elérhetőségek valamelyikén lehet megtenni:</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Nemzeti Adatvédelmi és Információszabadság Hatóság (NAIH)</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Postacím: 1530 Budapest, Pf.: 5.</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Cím: 1125 Budapest, Szilágyi Erzsébet fasor 22/c.</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Telefon: +36 (1) 391-1400</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Fax: +36 (1) 391-1410</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E-mail: ugyfelszolgalat@naih.hu</w:t>
      </w: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 xml:space="preserve">URL: </w:t>
      </w:r>
      <w:hyperlink r:id="rId9" w:history="1">
        <w:r w:rsidRPr="00796D1E">
          <w:rPr>
            <w:rStyle w:val="Hiperhivatkozs"/>
            <w:rFonts w:ascii="Times New Roman" w:hAnsi="Times New Roman"/>
            <w:szCs w:val="20"/>
          </w:rPr>
          <w:t>http://naih.hu</w:t>
        </w:r>
      </w:hyperlink>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 fentiek megértettem, tudomásul vettem:</w:t>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ab/>
      </w:r>
      <w:r w:rsidRPr="00796D1E">
        <w:rPr>
          <w:rFonts w:ascii="Times New Roman" w:hAnsi="Times New Roman"/>
          <w:szCs w:val="20"/>
        </w:rPr>
        <w:tab/>
      </w:r>
      <w:r w:rsidRPr="00796D1E">
        <w:rPr>
          <w:rFonts w:ascii="Times New Roman" w:hAnsi="Times New Roman"/>
          <w:szCs w:val="20"/>
        </w:rPr>
        <w:tab/>
      </w:r>
      <w:r w:rsidRPr="00796D1E">
        <w:rPr>
          <w:rFonts w:ascii="Times New Roman" w:hAnsi="Times New Roman"/>
          <w:szCs w:val="20"/>
        </w:rPr>
        <w:tab/>
      </w:r>
      <w:r w:rsidRPr="00796D1E">
        <w:rPr>
          <w:rFonts w:ascii="Times New Roman" w:hAnsi="Times New Roman"/>
          <w:szCs w:val="20"/>
        </w:rPr>
        <w:tab/>
      </w:r>
      <w:r w:rsidRPr="00796D1E">
        <w:rPr>
          <w:rFonts w:ascii="Times New Roman" w:hAnsi="Times New Roman"/>
          <w:szCs w:val="20"/>
        </w:rPr>
        <w:tab/>
      </w:r>
      <w:r w:rsidRPr="00796D1E">
        <w:rPr>
          <w:rFonts w:ascii="Times New Roman" w:hAnsi="Times New Roman"/>
          <w:szCs w:val="20"/>
        </w:rPr>
        <w:tab/>
      </w:r>
      <w:r w:rsidRPr="00796D1E">
        <w:rPr>
          <w:rFonts w:ascii="Times New Roman" w:hAnsi="Times New Roman"/>
          <w:szCs w:val="20"/>
        </w:rPr>
        <w:tab/>
      </w:r>
    </w:p>
    <w:p w:rsidR="004F5C30" w:rsidRPr="00796D1E" w:rsidRDefault="004F5C30" w:rsidP="004F5C30">
      <w:pPr>
        <w:spacing w:after="0" w:line="240" w:lineRule="auto"/>
        <w:rPr>
          <w:rFonts w:ascii="Times New Roman" w:hAnsi="Times New Roman"/>
          <w:szCs w:val="20"/>
        </w:rPr>
      </w:pPr>
    </w:p>
    <w:p w:rsidR="004F5C30" w:rsidRPr="00796D1E" w:rsidRDefault="004F5C30" w:rsidP="004F5C30">
      <w:pPr>
        <w:spacing w:after="0" w:line="240" w:lineRule="auto"/>
        <w:rPr>
          <w:rFonts w:ascii="Times New Roman" w:hAnsi="Times New Roman"/>
          <w:szCs w:val="20"/>
        </w:rPr>
      </w:pPr>
      <w:r w:rsidRPr="00796D1E">
        <w:rPr>
          <w:rFonts w:ascii="Times New Roman" w:hAnsi="Times New Roman"/>
          <w:szCs w:val="20"/>
        </w:rPr>
        <w:t>Kelt</w:t>
      </w:r>
      <w:proofErr w:type="gramStart"/>
      <w:r w:rsidRPr="00796D1E">
        <w:rPr>
          <w:rFonts w:ascii="Times New Roman" w:hAnsi="Times New Roman"/>
          <w:szCs w:val="20"/>
        </w:rPr>
        <w:t>: …</w:t>
      </w:r>
      <w:proofErr w:type="gramEnd"/>
      <w:r w:rsidRPr="00796D1E">
        <w:rPr>
          <w:rFonts w:ascii="Times New Roman" w:hAnsi="Times New Roman"/>
          <w:szCs w:val="20"/>
        </w:rPr>
        <w:t>………………………….                                 …………………………………..</w:t>
      </w:r>
    </w:p>
    <w:p w:rsidR="001E610B" w:rsidRPr="00F17B8F" w:rsidRDefault="004F5C30" w:rsidP="00F17B8F">
      <w:pPr>
        <w:spacing w:after="0" w:line="240" w:lineRule="auto"/>
        <w:rPr>
          <w:rFonts w:ascii="Monotype Corsiva" w:hAnsi="Monotype Corsiva"/>
          <w:b/>
          <w:color w:val="000000" w:themeColor="text1"/>
          <w:szCs w:val="20"/>
        </w:rPr>
      </w:pPr>
      <w:r w:rsidRPr="00796D1E">
        <w:rPr>
          <w:rFonts w:ascii="Times New Roman" w:hAnsi="Times New Roman"/>
          <w:szCs w:val="20"/>
        </w:rPr>
        <w:t xml:space="preserve">                                                                                               </w:t>
      </w:r>
      <w:proofErr w:type="gramStart"/>
      <w:r w:rsidRPr="00796D1E">
        <w:rPr>
          <w:rFonts w:ascii="Times New Roman" w:hAnsi="Times New Roman"/>
          <w:szCs w:val="20"/>
        </w:rPr>
        <w:t>szülő</w:t>
      </w:r>
      <w:proofErr w:type="gramEnd"/>
      <w:r w:rsidRPr="00796D1E">
        <w:rPr>
          <w:rFonts w:ascii="Times New Roman" w:hAnsi="Times New Roman"/>
          <w:szCs w:val="20"/>
        </w:rPr>
        <w:t>/gondviselő aláírása</w:t>
      </w:r>
      <w:r w:rsidR="00355A92" w:rsidRPr="00796D1E">
        <w:rPr>
          <w:rFonts w:ascii="Monotype Corsiva" w:hAnsi="Monotype Corsiva"/>
          <w:b/>
          <w:color w:val="000000" w:themeColor="text1"/>
          <w:szCs w:val="20"/>
        </w:rPr>
        <w:t xml:space="preserve"> </w:t>
      </w:r>
    </w:p>
    <w:sectPr w:rsidR="001E610B" w:rsidRPr="00F17B8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309" w:rsidRDefault="00662309" w:rsidP="001876D1">
      <w:pPr>
        <w:spacing w:after="0" w:line="240" w:lineRule="auto"/>
      </w:pPr>
      <w:r>
        <w:separator/>
      </w:r>
    </w:p>
  </w:endnote>
  <w:endnote w:type="continuationSeparator" w:id="0">
    <w:p w:rsidR="00662309" w:rsidRDefault="00662309" w:rsidP="00187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onotype Corsiva">
    <w:panose1 w:val="03010101010201010101"/>
    <w:charset w:val="EE"/>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309" w:rsidRDefault="00662309" w:rsidP="001876D1">
      <w:pPr>
        <w:spacing w:after="0" w:line="240" w:lineRule="auto"/>
      </w:pPr>
      <w:r>
        <w:separator/>
      </w:r>
    </w:p>
  </w:footnote>
  <w:footnote w:type="continuationSeparator" w:id="0">
    <w:p w:rsidR="00662309" w:rsidRDefault="00662309" w:rsidP="00187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6D1" w:rsidRDefault="00E34490" w:rsidP="00B473A1">
    <w:pPr>
      <w:pStyle w:val="lfej"/>
      <w:jc w:val="center"/>
    </w:pPr>
    <w:r>
      <w:rPr>
        <w:noProof/>
      </w:rPr>
      <w:drawing>
        <wp:anchor distT="0" distB="0" distL="114300" distR="114300" simplePos="0" relativeHeight="251658240" behindDoc="0" locked="0" layoutInCell="1" allowOverlap="1" wp14:anchorId="74C3573E" wp14:editId="04F6D83E">
          <wp:simplePos x="0" y="0"/>
          <wp:positionH relativeFrom="margin">
            <wp:align>right</wp:align>
          </wp:positionH>
          <wp:positionV relativeFrom="paragraph">
            <wp:posOffset>-173355</wp:posOffset>
          </wp:positionV>
          <wp:extent cx="1119600" cy="666000"/>
          <wp:effectExtent l="0" t="0" r="4445" b="127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örökös ökoiskola logó.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600" cy="666000"/>
                  </a:xfrm>
                  <a:prstGeom prst="rect">
                    <a:avLst/>
                  </a:prstGeom>
                </pic:spPr>
              </pic:pic>
            </a:graphicData>
          </a:graphic>
          <wp14:sizeRelH relativeFrom="margin">
            <wp14:pctWidth>0</wp14:pctWidth>
          </wp14:sizeRelH>
          <wp14:sizeRelV relativeFrom="margin">
            <wp14:pctHeight>0</wp14:pctHeight>
          </wp14:sizeRelV>
        </wp:anchor>
      </w:drawing>
    </w:r>
    <w:r w:rsidR="0079292C" w:rsidRPr="0079292C">
      <w:rPr>
        <w:noProof/>
      </w:rPr>
      <w:drawing>
        <wp:inline distT="0" distB="0" distL="0" distR="0" wp14:anchorId="7A5E2B04" wp14:editId="09A5397C">
          <wp:extent cx="5760720" cy="803219"/>
          <wp:effectExtent l="0" t="0" r="0" b="0"/>
          <wp:docPr id="1" name="Kép 1" descr="C:\Users\kovacspa\Downloads\fejlé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vacspa\Downloads\fejlé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0720" cy="803219"/>
                  </a:xfrm>
                  <a:prstGeom prst="rect">
                    <a:avLst/>
                  </a:prstGeom>
                  <a:noFill/>
                  <a:ln>
                    <a:noFill/>
                  </a:ln>
                </pic:spPr>
              </pic:pic>
            </a:graphicData>
          </a:graphic>
        </wp:inline>
      </w:drawing>
    </w:r>
  </w:p>
  <w:p w:rsidR="001876D1" w:rsidRDefault="001876D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649F7"/>
    <w:multiLevelType w:val="hybridMultilevel"/>
    <w:tmpl w:val="8F145428"/>
    <w:lvl w:ilvl="0" w:tplc="040E0003">
      <w:start w:val="1"/>
      <w:numFmt w:val="bullet"/>
      <w:lvlText w:val="o"/>
      <w:lvlJc w:val="left"/>
      <w:pPr>
        <w:tabs>
          <w:tab w:val="num" w:pos="720"/>
        </w:tabs>
        <w:ind w:left="720" w:hanging="360"/>
      </w:pPr>
      <w:rPr>
        <w:rFonts w:ascii="Courier New" w:hAnsi="Courier New" w:cs="Courier New"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37EE3"/>
    <w:multiLevelType w:val="hybridMultilevel"/>
    <w:tmpl w:val="DBE22C04"/>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 w15:restartNumberingAfterBreak="0">
    <w:nsid w:val="099660AC"/>
    <w:multiLevelType w:val="hybridMultilevel"/>
    <w:tmpl w:val="F3BE5EF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 w15:restartNumberingAfterBreak="0">
    <w:nsid w:val="0C2175B0"/>
    <w:multiLevelType w:val="hybridMultilevel"/>
    <w:tmpl w:val="15C470C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EFF7D26"/>
    <w:multiLevelType w:val="hybridMultilevel"/>
    <w:tmpl w:val="ED48A5A0"/>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 w15:restartNumberingAfterBreak="0">
    <w:nsid w:val="134C04C8"/>
    <w:multiLevelType w:val="hybridMultilevel"/>
    <w:tmpl w:val="FEF6E25C"/>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7" w15:restartNumberingAfterBreak="0">
    <w:nsid w:val="15A22BEF"/>
    <w:multiLevelType w:val="multilevel"/>
    <w:tmpl w:val="1316B47A"/>
    <w:lvl w:ilvl="0">
      <w:start w:val="1"/>
      <w:numFmt w:val="decimal"/>
      <w:pStyle w:val="Cmsor1"/>
      <w:lvlText w:val="%1."/>
      <w:lvlJc w:val="left"/>
      <w:pPr>
        <w:ind w:left="360" w:hanging="360"/>
      </w:pPr>
      <w:rPr>
        <w:rFonts w:cs="Times New Roman"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Cmsor2"/>
      <w:lvlText w:val="%1.%2."/>
      <w:lvlJc w:val="left"/>
      <w:pPr>
        <w:tabs>
          <w:tab w:val="num" w:pos="142"/>
        </w:tabs>
        <w:ind w:left="499" w:hanging="35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1A450EE2"/>
    <w:multiLevelType w:val="multilevel"/>
    <w:tmpl w:val="467A0626"/>
    <w:lvl w:ilvl="0">
      <w:start w:val="1"/>
      <w:numFmt w:val="decimal"/>
      <w:lvlText w:val="3.1.%1"/>
      <w:lvlJc w:val="left"/>
      <w:pPr>
        <w:ind w:left="720" w:hanging="360"/>
      </w:pPr>
      <w:rPr>
        <w:rFonts w:hint="default"/>
        <w:b/>
        <w:i w:val="0"/>
        <w:sz w:val="24"/>
        <w:szCs w:val="24"/>
      </w:rPr>
    </w:lvl>
    <w:lvl w:ilvl="1">
      <w:start w:val="1"/>
      <w:numFmt w:val="bullet"/>
      <w:lvlText w:val=""/>
      <w:lvlJc w:val="left"/>
      <w:pPr>
        <w:tabs>
          <w:tab w:val="num" w:pos="1440"/>
        </w:tabs>
        <w:ind w:left="1440" w:hanging="360"/>
      </w:pPr>
      <w:rPr>
        <w:rFonts w:ascii="Symbol" w:hAnsi="Symbol" w:hint="default"/>
        <w:sz w:val="20"/>
      </w:rPr>
    </w:lvl>
    <w:lvl w:ilvl="2">
      <w:start w:val="9"/>
      <w:numFmt w:val="bullet"/>
      <w:lvlText w:val="-"/>
      <w:lvlJc w:val="left"/>
      <w:pPr>
        <w:ind w:left="2160" w:hanging="36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C85052"/>
    <w:multiLevelType w:val="hybridMultilevel"/>
    <w:tmpl w:val="163EBA7E"/>
    <w:lvl w:ilvl="0" w:tplc="C50CDE50">
      <w:start w:val="1"/>
      <w:numFmt w:val="bullet"/>
      <w:lvlText w:val=""/>
      <w:lvlJc w:val="left"/>
      <w:pPr>
        <w:ind w:left="360" w:hanging="360"/>
      </w:pPr>
      <w:rPr>
        <w:rFonts w:ascii="Symbol" w:hAnsi="Symbol" w:hint="default"/>
      </w:rPr>
    </w:lvl>
    <w:lvl w:ilvl="1" w:tplc="040E0003">
      <w:start w:val="1"/>
      <w:numFmt w:val="bullet"/>
      <w:lvlText w:val="o"/>
      <w:lvlJc w:val="left"/>
      <w:pPr>
        <w:ind w:left="1080" w:hanging="360"/>
      </w:pPr>
      <w:rPr>
        <w:rFonts w:ascii="Courier New" w:hAnsi="Courier New" w:cs="Courier New" w:hint="default"/>
      </w:rPr>
    </w:lvl>
    <w:lvl w:ilvl="2" w:tplc="040E0005">
      <w:start w:val="1"/>
      <w:numFmt w:val="bullet"/>
      <w:lvlText w:val=""/>
      <w:lvlJc w:val="left"/>
      <w:pPr>
        <w:ind w:left="1800" w:hanging="360"/>
      </w:pPr>
      <w:rPr>
        <w:rFonts w:ascii="Wingdings" w:hAnsi="Wingdings" w:hint="default"/>
      </w:rPr>
    </w:lvl>
    <w:lvl w:ilvl="3" w:tplc="040E0001">
      <w:start w:val="1"/>
      <w:numFmt w:val="bullet"/>
      <w:lvlText w:val=""/>
      <w:lvlJc w:val="left"/>
      <w:pPr>
        <w:ind w:left="2520" w:hanging="360"/>
      </w:pPr>
      <w:rPr>
        <w:rFonts w:ascii="Symbol" w:hAnsi="Symbol" w:hint="default"/>
      </w:rPr>
    </w:lvl>
    <w:lvl w:ilvl="4" w:tplc="040E0003">
      <w:start w:val="1"/>
      <w:numFmt w:val="bullet"/>
      <w:lvlText w:val="o"/>
      <w:lvlJc w:val="left"/>
      <w:pPr>
        <w:ind w:left="3240" w:hanging="360"/>
      </w:pPr>
      <w:rPr>
        <w:rFonts w:ascii="Courier New" w:hAnsi="Courier New" w:cs="Courier New" w:hint="default"/>
      </w:rPr>
    </w:lvl>
    <w:lvl w:ilvl="5" w:tplc="040E0005">
      <w:start w:val="1"/>
      <w:numFmt w:val="bullet"/>
      <w:lvlText w:val=""/>
      <w:lvlJc w:val="left"/>
      <w:pPr>
        <w:ind w:left="3960" w:hanging="360"/>
      </w:pPr>
      <w:rPr>
        <w:rFonts w:ascii="Wingdings" w:hAnsi="Wingdings" w:hint="default"/>
      </w:rPr>
    </w:lvl>
    <w:lvl w:ilvl="6" w:tplc="040E0001">
      <w:start w:val="1"/>
      <w:numFmt w:val="bullet"/>
      <w:lvlText w:val=""/>
      <w:lvlJc w:val="left"/>
      <w:pPr>
        <w:ind w:left="4680" w:hanging="360"/>
      </w:pPr>
      <w:rPr>
        <w:rFonts w:ascii="Symbol" w:hAnsi="Symbol" w:hint="default"/>
      </w:rPr>
    </w:lvl>
    <w:lvl w:ilvl="7" w:tplc="040E0003">
      <w:start w:val="1"/>
      <w:numFmt w:val="bullet"/>
      <w:lvlText w:val="o"/>
      <w:lvlJc w:val="left"/>
      <w:pPr>
        <w:ind w:left="5400" w:hanging="360"/>
      </w:pPr>
      <w:rPr>
        <w:rFonts w:ascii="Courier New" w:hAnsi="Courier New" w:cs="Courier New" w:hint="default"/>
      </w:rPr>
    </w:lvl>
    <w:lvl w:ilvl="8" w:tplc="040E0005">
      <w:start w:val="1"/>
      <w:numFmt w:val="bullet"/>
      <w:lvlText w:val=""/>
      <w:lvlJc w:val="left"/>
      <w:pPr>
        <w:ind w:left="6120" w:hanging="360"/>
      </w:pPr>
      <w:rPr>
        <w:rFonts w:ascii="Wingdings" w:hAnsi="Wingdings" w:hint="default"/>
      </w:rPr>
    </w:lvl>
  </w:abstractNum>
  <w:abstractNum w:abstractNumId="10" w15:restartNumberingAfterBreak="0">
    <w:nsid w:val="2B175C36"/>
    <w:multiLevelType w:val="hybridMultilevel"/>
    <w:tmpl w:val="F0B2899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1" w15:restartNumberingAfterBreak="0">
    <w:nsid w:val="2F4A65C1"/>
    <w:multiLevelType w:val="hybridMultilevel"/>
    <w:tmpl w:val="E03C2158"/>
    <w:lvl w:ilvl="0" w:tplc="B83203D8">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2D60498"/>
    <w:multiLevelType w:val="hybridMultilevel"/>
    <w:tmpl w:val="B2785352"/>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3" w15:restartNumberingAfterBreak="0">
    <w:nsid w:val="45784D11"/>
    <w:multiLevelType w:val="multilevel"/>
    <w:tmpl w:val="6F8E2F34"/>
    <w:lvl w:ilvl="0">
      <w:start w:val="1"/>
      <w:numFmt w:val="decimal"/>
      <w:lvlText w:val="%1."/>
      <w:lvlJc w:val="left"/>
      <w:pPr>
        <w:ind w:left="360" w:hanging="360"/>
      </w:pPr>
      <w:rPr>
        <w:rFonts w:hint="default"/>
      </w:rPr>
    </w:lvl>
    <w:lvl w:ilvl="1">
      <w:start w:val="1"/>
      <w:numFmt w:val="decimal"/>
      <w:suff w:val="nothing"/>
      <w:lvlText w:val="%1.%2. "/>
      <w:lvlJc w:val="left"/>
      <w:pPr>
        <w:ind w:left="0" w:firstLine="0"/>
      </w:pPr>
      <w:rPr>
        <w:rFonts w:hint="default"/>
      </w:rPr>
    </w:lvl>
    <w:lvl w:ilvl="2">
      <w:start w:val="1"/>
      <w:numFmt w:val="decimal"/>
      <w:pStyle w:val="Cmsor3"/>
      <w:suff w:val="nothing"/>
      <w:lvlText w:val="%1.%2.%3."/>
      <w:lvlJc w:val="left"/>
      <w:pPr>
        <w:ind w:left="0" w:firstLine="0"/>
      </w:pPr>
      <w:rPr>
        <w:rFonts w:hint="default"/>
      </w:rPr>
    </w:lvl>
    <w:lvl w:ilvl="3">
      <w:start w:val="1"/>
      <w:numFmt w:val="decimal"/>
      <w:pStyle w:val="Cmsor4"/>
      <w:suff w:val="nothing"/>
      <w:lvlText w:val="%1.%2.%3.%4. "/>
      <w:lvlJc w:val="left"/>
      <w:pPr>
        <w:ind w:left="0" w:firstLine="0"/>
      </w:pPr>
      <w:rPr>
        <w:rFonts w:hint="default"/>
      </w:rPr>
    </w:lvl>
    <w:lvl w:ilvl="4">
      <w:start w:val="1"/>
      <w:numFmt w:val="decimal"/>
      <w:pStyle w:val="Cmsor5"/>
      <w:suff w:val="nothing"/>
      <w:lvlText w:val="%1.%2.%3.%4.%5. "/>
      <w:lvlJc w:val="left"/>
      <w:pPr>
        <w:ind w:left="0" w:firstLine="0"/>
      </w:pPr>
      <w:rPr>
        <w:rFonts w:hint="default"/>
      </w:rPr>
    </w:lvl>
    <w:lvl w:ilvl="5">
      <w:start w:val="1"/>
      <w:numFmt w:val="decimal"/>
      <w:pStyle w:val="Cmsor6"/>
      <w:suff w:val="nothing"/>
      <w:lvlText w:val="%1.%2.%3.%4.%5.%6. "/>
      <w:lvlJc w:val="left"/>
      <w:pPr>
        <w:ind w:left="0" w:firstLine="0"/>
      </w:pPr>
      <w:rPr>
        <w:rFonts w:hint="default"/>
      </w:rPr>
    </w:lvl>
    <w:lvl w:ilvl="6">
      <w:start w:val="1"/>
      <w:numFmt w:val="decimal"/>
      <w:pStyle w:val="Cmsor7"/>
      <w:suff w:val="nothing"/>
      <w:lvlText w:val="%1.%2.%3.%4.%5.%6.%7. "/>
      <w:lvlJc w:val="left"/>
      <w:pPr>
        <w:ind w:left="0" w:firstLine="0"/>
      </w:pPr>
      <w:rPr>
        <w:rFonts w:hint="default"/>
      </w:rPr>
    </w:lvl>
    <w:lvl w:ilvl="7">
      <w:start w:val="1"/>
      <w:numFmt w:val="decimal"/>
      <w:pStyle w:val="Cmsor8"/>
      <w:suff w:val="nothing"/>
      <w:lvlText w:val="%1.%2.%3.%4.%5.%6.%7.%8. "/>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4" w15:restartNumberingAfterBreak="0">
    <w:nsid w:val="48482AB7"/>
    <w:multiLevelType w:val="hybridMultilevel"/>
    <w:tmpl w:val="F4A4E0AE"/>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5" w15:restartNumberingAfterBreak="0">
    <w:nsid w:val="4E682454"/>
    <w:multiLevelType w:val="hybridMultilevel"/>
    <w:tmpl w:val="6312385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6" w15:restartNumberingAfterBreak="0">
    <w:nsid w:val="542E37C3"/>
    <w:multiLevelType w:val="hybridMultilevel"/>
    <w:tmpl w:val="D4181B0A"/>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7" w15:restartNumberingAfterBreak="0">
    <w:nsid w:val="5A8A3B89"/>
    <w:multiLevelType w:val="hybridMultilevel"/>
    <w:tmpl w:val="88B4CDC6"/>
    <w:lvl w:ilvl="0" w:tplc="22C06D54">
      <w:start w:val="1"/>
      <w:numFmt w:val="decimal"/>
      <w:lvlText w:val="%1."/>
      <w:lvlJc w:val="left"/>
      <w:pPr>
        <w:ind w:left="720" w:hanging="360"/>
      </w:pPr>
      <w:rPr>
        <w:rFonts w:hint="default"/>
        <w:b/>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5D363A11"/>
    <w:multiLevelType w:val="hybridMultilevel"/>
    <w:tmpl w:val="28EE86D4"/>
    <w:lvl w:ilvl="0" w:tplc="8014E07A">
      <w:start w:val="2"/>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9" w15:restartNumberingAfterBreak="0">
    <w:nsid w:val="60D21273"/>
    <w:multiLevelType w:val="hybridMultilevel"/>
    <w:tmpl w:val="EEF49DF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0" w15:restartNumberingAfterBreak="0">
    <w:nsid w:val="66D252A5"/>
    <w:multiLevelType w:val="hybridMultilevel"/>
    <w:tmpl w:val="36907D9A"/>
    <w:lvl w:ilvl="0" w:tplc="59E62978">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1" w15:restartNumberingAfterBreak="0">
    <w:nsid w:val="70036F03"/>
    <w:multiLevelType w:val="hybridMultilevel"/>
    <w:tmpl w:val="E3BC201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2" w15:restartNumberingAfterBreak="0">
    <w:nsid w:val="762831D7"/>
    <w:multiLevelType w:val="hybridMultilevel"/>
    <w:tmpl w:val="770EEB02"/>
    <w:lvl w:ilvl="0" w:tplc="C50CDE50">
      <w:start w:val="1"/>
      <w:numFmt w:val="bullet"/>
      <w:lvlText w:val=""/>
      <w:lvlJc w:val="left"/>
      <w:pPr>
        <w:ind w:left="360" w:hanging="360"/>
      </w:pPr>
      <w:rPr>
        <w:rFonts w:ascii="Symbol" w:hAnsi="Symbol" w:hint="default"/>
      </w:rPr>
    </w:lvl>
    <w:lvl w:ilvl="1" w:tplc="040E0003">
      <w:start w:val="1"/>
      <w:numFmt w:val="bullet"/>
      <w:lvlText w:val="o"/>
      <w:lvlJc w:val="left"/>
      <w:pPr>
        <w:ind w:left="1080" w:hanging="360"/>
      </w:pPr>
      <w:rPr>
        <w:rFonts w:ascii="Courier New" w:hAnsi="Courier New" w:cs="Courier New" w:hint="default"/>
      </w:rPr>
    </w:lvl>
    <w:lvl w:ilvl="2" w:tplc="040E0005">
      <w:start w:val="1"/>
      <w:numFmt w:val="bullet"/>
      <w:lvlText w:val=""/>
      <w:lvlJc w:val="left"/>
      <w:pPr>
        <w:ind w:left="1800" w:hanging="360"/>
      </w:pPr>
      <w:rPr>
        <w:rFonts w:ascii="Wingdings" w:hAnsi="Wingdings" w:hint="default"/>
      </w:rPr>
    </w:lvl>
    <w:lvl w:ilvl="3" w:tplc="040E0001">
      <w:start w:val="1"/>
      <w:numFmt w:val="bullet"/>
      <w:lvlText w:val=""/>
      <w:lvlJc w:val="left"/>
      <w:pPr>
        <w:ind w:left="2520" w:hanging="360"/>
      </w:pPr>
      <w:rPr>
        <w:rFonts w:ascii="Symbol" w:hAnsi="Symbol" w:hint="default"/>
      </w:rPr>
    </w:lvl>
    <w:lvl w:ilvl="4" w:tplc="040E0003">
      <w:start w:val="1"/>
      <w:numFmt w:val="bullet"/>
      <w:lvlText w:val="o"/>
      <w:lvlJc w:val="left"/>
      <w:pPr>
        <w:ind w:left="3240" w:hanging="360"/>
      </w:pPr>
      <w:rPr>
        <w:rFonts w:ascii="Courier New" w:hAnsi="Courier New" w:cs="Courier New" w:hint="default"/>
      </w:rPr>
    </w:lvl>
    <w:lvl w:ilvl="5" w:tplc="040E0005">
      <w:start w:val="1"/>
      <w:numFmt w:val="bullet"/>
      <w:lvlText w:val=""/>
      <w:lvlJc w:val="left"/>
      <w:pPr>
        <w:ind w:left="3960" w:hanging="360"/>
      </w:pPr>
      <w:rPr>
        <w:rFonts w:ascii="Wingdings" w:hAnsi="Wingdings" w:hint="default"/>
      </w:rPr>
    </w:lvl>
    <w:lvl w:ilvl="6" w:tplc="040E0001">
      <w:start w:val="1"/>
      <w:numFmt w:val="bullet"/>
      <w:lvlText w:val=""/>
      <w:lvlJc w:val="left"/>
      <w:pPr>
        <w:ind w:left="4680" w:hanging="360"/>
      </w:pPr>
      <w:rPr>
        <w:rFonts w:ascii="Symbol" w:hAnsi="Symbol" w:hint="default"/>
      </w:rPr>
    </w:lvl>
    <w:lvl w:ilvl="7" w:tplc="040E0003">
      <w:start w:val="1"/>
      <w:numFmt w:val="bullet"/>
      <w:lvlText w:val="o"/>
      <w:lvlJc w:val="left"/>
      <w:pPr>
        <w:ind w:left="5400" w:hanging="360"/>
      </w:pPr>
      <w:rPr>
        <w:rFonts w:ascii="Courier New" w:hAnsi="Courier New" w:cs="Courier New" w:hint="default"/>
      </w:rPr>
    </w:lvl>
    <w:lvl w:ilvl="8" w:tplc="040E0005">
      <w:start w:val="1"/>
      <w:numFmt w:val="bullet"/>
      <w:lvlText w:val=""/>
      <w:lvlJc w:val="left"/>
      <w:pPr>
        <w:ind w:left="6120" w:hanging="360"/>
      </w:pPr>
      <w:rPr>
        <w:rFonts w:ascii="Wingdings" w:hAnsi="Wingdings" w:hint="default"/>
      </w:rPr>
    </w:lvl>
  </w:abstractNum>
  <w:abstractNum w:abstractNumId="23" w15:restartNumberingAfterBreak="0">
    <w:nsid w:val="79B4524E"/>
    <w:multiLevelType w:val="hybridMultilevel"/>
    <w:tmpl w:val="9CDC3506"/>
    <w:lvl w:ilvl="0" w:tplc="DE748F7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pStyle w:val="Cmsor9"/>
      <w:lvlText w:val=""/>
      <w:lvlJc w:val="left"/>
      <w:pPr>
        <w:ind w:left="6480" w:hanging="360"/>
      </w:pPr>
      <w:rPr>
        <w:rFonts w:ascii="Wingdings" w:hAnsi="Wingdings" w:hint="default"/>
      </w:rPr>
    </w:lvl>
  </w:abstractNum>
  <w:num w:numId="1">
    <w:abstractNumId w:val="23"/>
  </w:num>
  <w:num w:numId="2">
    <w:abstractNumId w:val="13"/>
  </w:num>
  <w:num w:numId="3">
    <w:abstractNumId w:val="7"/>
  </w:num>
  <w:num w:numId="4">
    <w:abstractNumId w:val="7"/>
  </w:num>
  <w:num w:numId="5">
    <w:abstractNumId w:val="13"/>
  </w:num>
  <w:num w:numId="6">
    <w:abstractNumId w:val="8"/>
  </w:num>
  <w:num w:numId="7">
    <w:abstractNumId w:val="11"/>
  </w:num>
  <w:num w:numId="8">
    <w:abstractNumId w:val="4"/>
  </w:num>
  <w:num w:numId="9">
    <w:abstractNumId w:val="17"/>
  </w:num>
  <w:num w:numId="10">
    <w:abstractNumId w:val="2"/>
  </w:num>
  <w:num w:numId="11">
    <w:abstractNumId w:val="16"/>
  </w:num>
  <w:num w:numId="12">
    <w:abstractNumId w:val="6"/>
  </w:num>
  <w:num w:numId="13">
    <w:abstractNumId w:val="21"/>
  </w:num>
  <w:num w:numId="14">
    <w:abstractNumId w:val="19"/>
  </w:num>
  <w:num w:numId="15">
    <w:abstractNumId w:val="10"/>
  </w:num>
  <w:num w:numId="16">
    <w:abstractNumId w:val="15"/>
  </w:num>
  <w:num w:numId="17">
    <w:abstractNumId w:val="1"/>
  </w:num>
  <w:num w:numId="18">
    <w:abstractNumId w:val="2"/>
  </w:num>
  <w:num w:numId="19">
    <w:abstractNumId w:val="16"/>
  </w:num>
  <w:num w:numId="20">
    <w:abstractNumId w:val="6"/>
  </w:num>
  <w:num w:numId="21">
    <w:abstractNumId w:val="21"/>
  </w:num>
  <w:num w:numId="22">
    <w:abstractNumId w:val="19"/>
  </w:num>
  <w:num w:numId="23">
    <w:abstractNumId w:val="10"/>
  </w:num>
  <w:num w:numId="24">
    <w:abstractNumId w:val="15"/>
  </w:num>
  <w:num w:numId="25">
    <w:abstractNumId w:val="1"/>
  </w:num>
  <w:num w:numId="26">
    <w:abstractNumId w:val="9"/>
  </w:num>
  <w:num w:numId="27">
    <w:abstractNumId w:val="20"/>
  </w:num>
  <w:num w:numId="28">
    <w:abstractNumId w:val="22"/>
  </w:num>
  <w:num w:numId="2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0">
    <w:abstractNumId w:val="18"/>
  </w:num>
  <w:num w:numId="31">
    <w:abstractNumId w:val="3"/>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6D1"/>
    <w:rsid w:val="00030AB7"/>
    <w:rsid w:val="0003101C"/>
    <w:rsid w:val="000400DC"/>
    <w:rsid w:val="0005233F"/>
    <w:rsid w:val="000910F2"/>
    <w:rsid w:val="000A240F"/>
    <w:rsid w:val="00120179"/>
    <w:rsid w:val="00143A8A"/>
    <w:rsid w:val="00162E0D"/>
    <w:rsid w:val="001876D1"/>
    <w:rsid w:val="001A30CB"/>
    <w:rsid w:val="001D33BE"/>
    <w:rsid w:val="001E610B"/>
    <w:rsid w:val="00221432"/>
    <w:rsid w:val="002265D9"/>
    <w:rsid w:val="00241B37"/>
    <w:rsid w:val="002519FF"/>
    <w:rsid w:val="0028258E"/>
    <w:rsid w:val="003462E4"/>
    <w:rsid w:val="00355A92"/>
    <w:rsid w:val="00382016"/>
    <w:rsid w:val="003916E3"/>
    <w:rsid w:val="003D31E5"/>
    <w:rsid w:val="003E61EE"/>
    <w:rsid w:val="003F5178"/>
    <w:rsid w:val="00400AC7"/>
    <w:rsid w:val="004176DA"/>
    <w:rsid w:val="004540E9"/>
    <w:rsid w:val="00477EE5"/>
    <w:rsid w:val="004808E6"/>
    <w:rsid w:val="004F5C30"/>
    <w:rsid w:val="00507406"/>
    <w:rsid w:val="00512A20"/>
    <w:rsid w:val="00537E32"/>
    <w:rsid w:val="00546F27"/>
    <w:rsid w:val="005865B9"/>
    <w:rsid w:val="005A1E96"/>
    <w:rsid w:val="005D227B"/>
    <w:rsid w:val="00622056"/>
    <w:rsid w:val="00662309"/>
    <w:rsid w:val="006B4A49"/>
    <w:rsid w:val="006D0B03"/>
    <w:rsid w:val="006F6399"/>
    <w:rsid w:val="00707F08"/>
    <w:rsid w:val="00756F11"/>
    <w:rsid w:val="00783278"/>
    <w:rsid w:val="0079292C"/>
    <w:rsid w:val="00796D1E"/>
    <w:rsid w:val="008C677D"/>
    <w:rsid w:val="00911285"/>
    <w:rsid w:val="009457DA"/>
    <w:rsid w:val="00960E79"/>
    <w:rsid w:val="00981372"/>
    <w:rsid w:val="009A2C9A"/>
    <w:rsid w:val="009C6681"/>
    <w:rsid w:val="00A01F3C"/>
    <w:rsid w:val="00A2694A"/>
    <w:rsid w:val="00A6304E"/>
    <w:rsid w:val="00A84A52"/>
    <w:rsid w:val="00AA32BB"/>
    <w:rsid w:val="00AE01B1"/>
    <w:rsid w:val="00AE67F0"/>
    <w:rsid w:val="00B03AAB"/>
    <w:rsid w:val="00B473A1"/>
    <w:rsid w:val="00BB02AF"/>
    <w:rsid w:val="00BB6533"/>
    <w:rsid w:val="00BD7485"/>
    <w:rsid w:val="00C37FA7"/>
    <w:rsid w:val="00C423DE"/>
    <w:rsid w:val="00D60AF5"/>
    <w:rsid w:val="00D86CDF"/>
    <w:rsid w:val="00DA4596"/>
    <w:rsid w:val="00E060D5"/>
    <w:rsid w:val="00E34490"/>
    <w:rsid w:val="00E71747"/>
    <w:rsid w:val="00E909B3"/>
    <w:rsid w:val="00F17B8F"/>
    <w:rsid w:val="00FA656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E1CAFFB-5887-4FB5-B870-D2DE8A38C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910F2"/>
    <w:pPr>
      <w:keepLines/>
      <w:spacing w:after="120" w:line="312" w:lineRule="auto"/>
      <w:jc w:val="both"/>
    </w:pPr>
    <w:rPr>
      <w:rFonts w:ascii="Arial" w:hAnsi="Arial"/>
      <w:szCs w:val="24"/>
      <w:lang w:eastAsia="hu-HU"/>
    </w:rPr>
  </w:style>
  <w:style w:type="paragraph" w:styleId="Cmsor1">
    <w:name w:val="heading 1"/>
    <w:aliases w:val="Főcím"/>
    <w:basedOn w:val="Norml"/>
    <w:next w:val="Norml"/>
    <w:link w:val="Cmsor1Char"/>
    <w:qFormat/>
    <w:rsid w:val="000910F2"/>
    <w:pPr>
      <w:keepNext/>
      <w:numPr>
        <w:numId w:val="4"/>
      </w:numPr>
      <w:spacing w:before="600"/>
      <w:jc w:val="left"/>
      <w:outlineLvl w:val="0"/>
    </w:pPr>
    <w:rPr>
      <w:rFonts w:ascii="Times New Roman" w:hAnsi="Times New Roman"/>
      <w:b/>
      <w:bCs/>
      <w:color w:val="000000"/>
      <w:kern w:val="32"/>
      <w:sz w:val="28"/>
      <w:lang w:val="x-none" w:eastAsia="x-none"/>
    </w:rPr>
  </w:style>
  <w:style w:type="paragraph" w:styleId="Cmsor2">
    <w:name w:val="heading 2"/>
    <w:basedOn w:val="Norml"/>
    <w:next w:val="Norml"/>
    <w:link w:val="Cmsor2Char"/>
    <w:qFormat/>
    <w:rsid w:val="000910F2"/>
    <w:pPr>
      <w:keepNext/>
      <w:numPr>
        <w:ilvl w:val="1"/>
        <w:numId w:val="4"/>
      </w:numPr>
      <w:spacing w:before="360" w:after="240"/>
      <w:jc w:val="left"/>
      <w:outlineLvl w:val="1"/>
    </w:pPr>
    <w:rPr>
      <w:rFonts w:ascii="Times New Roman" w:hAnsi="Times New Roman"/>
      <w:b/>
      <w:bCs/>
      <w:i/>
      <w:color w:val="000000"/>
      <w:sz w:val="24"/>
      <w:szCs w:val="22"/>
      <w:lang w:val="x-none" w:eastAsia="x-none"/>
    </w:rPr>
  </w:style>
  <w:style w:type="paragraph" w:styleId="Cmsor3">
    <w:name w:val="heading 3"/>
    <w:basedOn w:val="Norml"/>
    <w:next w:val="Norml"/>
    <w:link w:val="Cmsor3Char"/>
    <w:qFormat/>
    <w:rsid w:val="000910F2"/>
    <w:pPr>
      <w:keepNext/>
      <w:numPr>
        <w:ilvl w:val="2"/>
        <w:numId w:val="2"/>
      </w:numPr>
      <w:tabs>
        <w:tab w:val="num" w:pos="567"/>
      </w:tabs>
      <w:spacing w:before="240"/>
      <w:ind w:left="567" w:hanging="567"/>
      <w:outlineLvl w:val="2"/>
    </w:pPr>
    <w:rPr>
      <w:b/>
      <w:bCs/>
      <w:color w:val="000000"/>
      <w:szCs w:val="20"/>
      <w:lang w:val="x-none" w:eastAsia="x-none"/>
    </w:rPr>
  </w:style>
  <w:style w:type="paragraph" w:styleId="Cmsor4">
    <w:name w:val="heading 4"/>
    <w:basedOn w:val="Norml"/>
    <w:next w:val="Norml"/>
    <w:link w:val="Cmsor4Char"/>
    <w:qFormat/>
    <w:rsid w:val="000910F2"/>
    <w:pPr>
      <w:keepNext/>
      <w:numPr>
        <w:ilvl w:val="3"/>
        <w:numId w:val="5"/>
      </w:numPr>
      <w:spacing w:before="240" w:after="60"/>
      <w:outlineLvl w:val="3"/>
    </w:pPr>
    <w:rPr>
      <w:rFonts w:ascii="Cambria" w:hAnsi="Cambria"/>
      <w:b/>
      <w:bCs/>
      <w:color w:val="4F81BD"/>
      <w:sz w:val="22"/>
      <w:szCs w:val="28"/>
      <w:lang w:val="x-none" w:eastAsia="x-none"/>
    </w:rPr>
  </w:style>
  <w:style w:type="paragraph" w:styleId="Cmsor5">
    <w:name w:val="heading 5"/>
    <w:basedOn w:val="Norml"/>
    <w:next w:val="Norml"/>
    <w:link w:val="Cmsor5Char"/>
    <w:qFormat/>
    <w:rsid w:val="000910F2"/>
    <w:pPr>
      <w:numPr>
        <w:ilvl w:val="4"/>
        <w:numId w:val="5"/>
      </w:numPr>
      <w:spacing w:before="240" w:after="60"/>
      <w:outlineLvl w:val="4"/>
    </w:pPr>
    <w:rPr>
      <w:rFonts w:ascii="Cambria" w:hAnsi="Cambria"/>
      <w:b/>
      <w:bCs/>
      <w:i/>
      <w:iCs/>
      <w:color w:val="4F81BD"/>
      <w:sz w:val="22"/>
      <w:szCs w:val="26"/>
      <w:lang w:val="x-none" w:eastAsia="x-none"/>
    </w:rPr>
  </w:style>
  <w:style w:type="paragraph" w:styleId="Cmsor6">
    <w:name w:val="heading 6"/>
    <w:basedOn w:val="Norml"/>
    <w:next w:val="Norml"/>
    <w:link w:val="Cmsor6Char"/>
    <w:qFormat/>
    <w:rsid w:val="000910F2"/>
    <w:pPr>
      <w:numPr>
        <w:ilvl w:val="5"/>
        <w:numId w:val="5"/>
      </w:numPr>
      <w:spacing w:before="240" w:after="60"/>
      <w:outlineLvl w:val="5"/>
    </w:pPr>
    <w:rPr>
      <w:rFonts w:ascii="Cambria" w:hAnsi="Cambria"/>
      <w:b/>
      <w:bCs/>
      <w:color w:val="4F81BD"/>
      <w:szCs w:val="22"/>
      <w:lang w:val="x-none" w:eastAsia="x-none"/>
    </w:rPr>
  </w:style>
  <w:style w:type="paragraph" w:styleId="Cmsor7">
    <w:name w:val="heading 7"/>
    <w:basedOn w:val="Norml"/>
    <w:next w:val="Norml"/>
    <w:link w:val="Cmsor7Char"/>
    <w:qFormat/>
    <w:rsid w:val="000910F2"/>
    <w:pPr>
      <w:numPr>
        <w:ilvl w:val="6"/>
        <w:numId w:val="5"/>
      </w:numPr>
      <w:spacing w:before="240" w:after="60"/>
      <w:outlineLvl w:val="6"/>
    </w:pPr>
    <w:rPr>
      <w:rFonts w:ascii="Cambria" w:hAnsi="Cambria"/>
      <w:color w:val="4F81BD"/>
      <w:lang w:val="x-none" w:eastAsia="x-none"/>
    </w:rPr>
  </w:style>
  <w:style w:type="paragraph" w:styleId="Cmsor8">
    <w:name w:val="heading 8"/>
    <w:basedOn w:val="Norml"/>
    <w:next w:val="Norml"/>
    <w:link w:val="Cmsor8Char"/>
    <w:qFormat/>
    <w:rsid w:val="000910F2"/>
    <w:pPr>
      <w:numPr>
        <w:ilvl w:val="7"/>
        <w:numId w:val="5"/>
      </w:numPr>
      <w:spacing w:before="240" w:after="60"/>
      <w:outlineLvl w:val="7"/>
    </w:pPr>
    <w:rPr>
      <w:rFonts w:ascii="Cambria" w:hAnsi="Cambria"/>
      <w:i/>
      <w:iCs/>
      <w:color w:val="4F81BD"/>
      <w:lang w:val="x-none" w:eastAsia="x-none"/>
    </w:rPr>
  </w:style>
  <w:style w:type="paragraph" w:styleId="Cmsor9">
    <w:name w:val="heading 9"/>
    <w:aliases w:val="Works Cited"/>
    <w:basedOn w:val="Norml"/>
    <w:next w:val="Norml"/>
    <w:link w:val="Cmsor9Char"/>
    <w:qFormat/>
    <w:rsid w:val="000910F2"/>
    <w:pPr>
      <w:numPr>
        <w:ilvl w:val="8"/>
        <w:numId w:val="1"/>
      </w:numPr>
      <w:spacing w:before="240" w:after="60"/>
      <w:ind w:left="0" w:firstLine="0"/>
      <w:outlineLvl w:val="8"/>
    </w:pPr>
    <w:rPr>
      <w:rFonts w:ascii="Cambria" w:hAnsi="Cambria"/>
      <w:color w:val="4F81BD"/>
      <w:szCs w:val="22"/>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Alcm1">
    <w:name w:val="Alcím 1"/>
    <w:basedOn w:val="Norml"/>
    <w:link w:val="Alcm1Char"/>
    <w:qFormat/>
    <w:rsid w:val="000910F2"/>
    <w:pPr>
      <w:spacing w:after="80"/>
      <w:ind w:left="720" w:hanging="360"/>
    </w:pPr>
    <w:rPr>
      <w:rFonts w:ascii="Times New Roman" w:hAnsi="Times New Roman"/>
      <w:b/>
      <w:sz w:val="24"/>
      <w:lang w:val="x-none" w:eastAsia="x-none"/>
    </w:rPr>
  </w:style>
  <w:style w:type="character" w:customStyle="1" w:styleId="Alcm1Char">
    <w:name w:val="Alcím 1 Char"/>
    <w:link w:val="Alcm1"/>
    <w:rsid w:val="000910F2"/>
    <w:rPr>
      <w:b/>
      <w:sz w:val="24"/>
      <w:szCs w:val="24"/>
      <w:lang w:val="x-none" w:eastAsia="x-none"/>
    </w:rPr>
  </w:style>
  <w:style w:type="paragraph" w:customStyle="1" w:styleId="FUZETCIM">
    <w:name w:val="FUZETCIM"/>
    <w:link w:val="FUZETCIMChar"/>
    <w:qFormat/>
    <w:rsid w:val="000910F2"/>
    <w:pPr>
      <w:jc w:val="center"/>
    </w:pPr>
    <w:rPr>
      <w:rFonts w:ascii="Arial Black" w:hAnsi="Arial Black"/>
      <w:caps/>
      <w:color w:val="000000"/>
      <w:sz w:val="48"/>
      <w:szCs w:val="36"/>
    </w:rPr>
  </w:style>
  <w:style w:type="character" w:customStyle="1" w:styleId="FUZETCIMChar">
    <w:name w:val="FUZETCIM Char"/>
    <w:link w:val="FUZETCIM"/>
    <w:rsid w:val="000910F2"/>
    <w:rPr>
      <w:rFonts w:ascii="Arial Black" w:hAnsi="Arial Black"/>
      <w:caps/>
      <w:color w:val="000000"/>
      <w:sz w:val="48"/>
      <w:szCs w:val="36"/>
    </w:rPr>
  </w:style>
  <w:style w:type="paragraph" w:customStyle="1" w:styleId="FUZETCIM-2">
    <w:name w:val="FUZETCIM-2"/>
    <w:basedOn w:val="Norml"/>
    <w:link w:val="FUZETCIM-2Char"/>
    <w:qFormat/>
    <w:rsid w:val="000910F2"/>
    <w:pPr>
      <w:spacing w:line="240" w:lineRule="auto"/>
      <w:jc w:val="center"/>
    </w:pPr>
    <w:rPr>
      <w:rFonts w:cs="Arial"/>
      <w:color w:val="000000"/>
      <w:sz w:val="32"/>
      <w:szCs w:val="32"/>
      <w:lang w:eastAsia="en-US"/>
    </w:rPr>
  </w:style>
  <w:style w:type="character" w:customStyle="1" w:styleId="FUZETCIM-2Char">
    <w:name w:val="FUZETCIM-2 Char"/>
    <w:link w:val="FUZETCIM-2"/>
    <w:rsid w:val="000910F2"/>
    <w:rPr>
      <w:rFonts w:ascii="Arial" w:hAnsi="Arial" w:cs="Arial"/>
      <w:color w:val="000000"/>
      <w:sz w:val="32"/>
      <w:szCs w:val="32"/>
    </w:rPr>
  </w:style>
  <w:style w:type="paragraph" w:customStyle="1" w:styleId="T1">
    <w:name w:val="T1"/>
    <w:basedOn w:val="TJ1"/>
    <w:link w:val="T1Char"/>
    <w:qFormat/>
    <w:rsid w:val="000910F2"/>
    <w:pPr>
      <w:ind w:left="284" w:hanging="284"/>
      <w:jc w:val="left"/>
    </w:pPr>
  </w:style>
  <w:style w:type="character" w:customStyle="1" w:styleId="T1Char">
    <w:name w:val="T1 Char"/>
    <w:basedOn w:val="TJ1Char"/>
    <w:link w:val="T1"/>
    <w:rsid w:val="000910F2"/>
    <w:rPr>
      <w:rFonts w:ascii="Arial" w:hAnsi="Arial"/>
      <w:b/>
      <w:caps/>
      <w:noProof/>
    </w:rPr>
  </w:style>
  <w:style w:type="paragraph" w:styleId="TJ1">
    <w:name w:val="toc 1"/>
    <w:basedOn w:val="Norml"/>
    <w:next w:val="Norml"/>
    <w:link w:val="TJ1Char"/>
    <w:autoRedefine/>
    <w:uiPriority w:val="39"/>
    <w:qFormat/>
    <w:rsid w:val="000910F2"/>
    <w:pPr>
      <w:tabs>
        <w:tab w:val="left" w:pos="709"/>
        <w:tab w:val="right" w:leader="dot" w:pos="9910"/>
      </w:tabs>
    </w:pPr>
    <w:rPr>
      <w:b/>
      <w:caps/>
      <w:noProof/>
      <w:szCs w:val="20"/>
      <w:lang w:eastAsia="en-US"/>
    </w:rPr>
  </w:style>
  <w:style w:type="paragraph" w:customStyle="1" w:styleId="T2">
    <w:name w:val="T2"/>
    <w:basedOn w:val="TJ2"/>
    <w:link w:val="T2Char"/>
    <w:qFormat/>
    <w:rsid w:val="000910F2"/>
    <w:pPr>
      <w:tabs>
        <w:tab w:val="clear" w:pos="709"/>
        <w:tab w:val="left" w:pos="851"/>
      </w:tabs>
      <w:ind w:left="851" w:hanging="567"/>
    </w:pPr>
    <w:rPr>
      <w:rFonts w:ascii="Arial" w:hAnsi="Arial"/>
      <w:sz w:val="20"/>
      <w:szCs w:val="20"/>
      <w:lang w:val="hu-HU" w:eastAsia="en-US"/>
    </w:rPr>
  </w:style>
  <w:style w:type="character" w:customStyle="1" w:styleId="T2Char">
    <w:name w:val="T2 Char"/>
    <w:link w:val="T2"/>
    <w:rsid w:val="000910F2"/>
    <w:rPr>
      <w:rFonts w:ascii="Arial" w:hAnsi="Arial"/>
      <w:noProof/>
    </w:rPr>
  </w:style>
  <w:style w:type="paragraph" w:styleId="TJ2">
    <w:name w:val="toc 2"/>
    <w:basedOn w:val="Norml"/>
    <w:next w:val="Norml"/>
    <w:link w:val="TJ2Char"/>
    <w:autoRedefine/>
    <w:uiPriority w:val="39"/>
    <w:qFormat/>
    <w:rsid w:val="000910F2"/>
    <w:pPr>
      <w:tabs>
        <w:tab w:val="left" w:pos="709"/>
        <w:tab w:val="right" w:leader="dot" w:pos="9910"/>
      </w:tabs>
    </w:pPr>
    <w:rPr>
      <w:rFonts w:ascii="Times New Roman" w:hAnsi="Times New Roman"/>
      <w:noProof/>
      <w:sz w:val="24"/>
      <w:lang w:val="x-none" w:eastAsia="x-none"/>
    </w:rPr>
  </w:style>
  <w:style w:type="paragraph" w:customStyle="1" w:styleId="T3">
    <w:name w:val="T3"/>
    <w:basedOn w:val="T2"/>
    <w:link w:val="T3Char"/>
    <w:qFormat/>
    <w:rsid w:val="000910F2"/>
    <w:pPr>
      <w:tabs>
        <w:tab w:val="clear" w:pos="851"/>
        <w:tab w:val="left" w:pos="1418"/>
      </w:tabs>
      <w:ind w:left="1560" w:hanging="709"/>
    </w:pPr>
  </w:style>
  <w:style w:type="character" w:customStyle="1" w:styleId="T3Char">
    <w:name w:val="T3 Char"/>
    <w:basedOn w:val="T2Char"/>
    <w:link w:val="T3"/>
    <w:rsid w:val="000910F2"/>
    <w:rPr>
      <w:rFonts w:ascii="Arial" w:hAnsi="Arial"/>
      <w:noProof/>
    </w:rPr>
  </w:style>
  <w:style w:type="paragraph" w:customStyle="1" w:styleId="BEVEZETS">
    <w:name w:val="BEVEZETÉS"/>
    <w:basedOn w:val="Norml"/>
    <w:link w:val="BEVEZETSChar"/>
    <w:qFormat/>
    <w:rsid w:val="000910F2"/>
    <w:pPr>
      <w:ind w:left="5812"/>
      <w:jc w:val="center"/>
    </w:pPr>
    <w:rPr>
      <w:rFonts w:ascii="Times New Roman" w:hAnsi="Times New Roman"/>
      <w:b/>
      <w:sz w:val="28"/>
      <w:lang w:val="x-none" w:eastAsia="x-none"/>
    </w:rPr>
  </w:style>
  <w:style w:type="character" w:customStyle="1" w:styleId="BEVEZETSChar">
    <w:name w:val="BEVEZETÉS Char"/>
    <w:link w:val="BEVEZETS"/>
    <w:rsid w:val="000910F2"/>
    <w:rPr>
      <w:b/>
      <w:sz w:val="28"/>
      <w:szCs w:val="24"/>
      <w:lang w:val="x-none" w:eastAsia="x-none"/>
    </w:rPr>
  </w:style>
  <w:style w:type="paragraph" w:customStyle="1" w:styleId="pedcm1">
    <w:name w:val="pedcím1"/>
    <w:basedOn w:val="Norml"/>
    <w:link w:val="pedcm1Char"/>
    <w:qFormat/>
    <w:rsid w:val="000910F2"/>
    <w:pPr>
      <w:keepLines w:val="0"/>
      <w:spacing w:after="0" w:line="240" w:lineRule="auto"/>
      <w:jc w:val="center"/>
    </w:pPr>
    <w:rPr>
      <w:rFonts w:ascii="Times New Roman" w:hAnsi="Times New Roman"/>
      <w:b/>
      <w:bCs/>
      <w:sz w:val="32"/>
      <w:szCs w:val="32"/>
      <w:lang w:eastAsia="en-US"/>
    </w:rPr>
  </w:style>
  <w:style w:type="character" w:customStyle="1" w:styleId="pedcm1Char">
    <w:name w:val="pedcím1 Char"/>
    <w:link w:val="pedcm1"/>
    <w:rsid w:val="000910F2"/>
    <w:rPr>
      <w:b/>
      <w:bCs/>
      <w:sz w:val="32"/>
      <w:szCs w:val="32"/>
    </w:rPr>
  </w:style>
  <w:style w:type="paragraph" w:customStyle="1" w:styleId="pedcm2">
    <w:name w:val="pedcím2"/>
    <w:basedOn w:val="Norml"/>
    <w:link w:val="pedcm2Char"/>
    <w:qFormat/>
    <w:rsid w:val="000910F2"/>
    <w:pPr>
      <w:keepLines w:val="0"/>
      <w:spacing w:after="0" w:line="240" w:lineRule="auto"/>
      <w:jc w:val="center"/>
    </w:pPr>
    <w:rPr>
      <w:rFonts w:ascii="Times New Roman" w:hAnsi="Times New Roman"/>
      <w:b/>
      <w:caps/>
      <w:sz w:val="28"/>
      <w:szCs w:val="28"/>
      <w:lang w:eastAsia="en-US"/>
    </w:rPr>
  </w:style>
  <w:style w:type="character" w:customStyle="1" w:styleId="pedcm2Char">
    <w:name w:val="pedcím2 Char"/>
    <w:link w:val="pedcm2"/>
    <w:rsid w:val="000910F2"/>
    <w:rPr>
      <w:b/>
      <w:caps/>
      <w:sz w:val="28"/>
      <w:szCs w:val="28"/>
    </w:rPr>
  </w:style>
  <w:style w:type="paragraph" w:customStyle="1" w:styleId="pedcm3">
    <w:name w:val="pedcím3"/>
    <w:basedOn w:val="Norml"/>
    <w:link w:val="pedcm3Char"/>
    <w:qFormat/>
    <w:rsid w:val="000910F2"/>
    <w:pPr>
      <w:keepLines w:val="0"/>
      <w:spacing w:after="0" w:line="240" w:lineRule="auto"/>
    </w:pPr>
    <w:rPr>
      <w:rFonts w:ascii="Times New Roman" w:hAnsi="Times New Roman"/>
      <w:b/>
      <w:sz w:val="24"/>
      <w:lang w:eastAsia="en-US"/>
    </w:rPr>
  </w:style>
  <w:style w:type="character" w:customStyle="1" w:styleId="pedcm3Char">
    <w:name w:val="pedcím3 Char"/>
    <w:link w:val="pedcm3"/>
    <w:rsid w:val="000910F2"/>
    <w:rPr>
      <w:b/>
      <w:sz w:val="24"/>
      <w:szCs w:val="24"/>
    </w:rPr>
  </w:style>
  <w:style w:type="character" w:customStyle="1" w:styleId="Cmsor1Char">
    <w:name w:val="Címsor 1 Char"/>
    <w:aliases w:val="Főcím Char"/>
    <w:link w:val="Cmsor1"/>
    <w:rsid w:val="000910F2"/>
    <w:rPr>
      <w:b/>
      <w:bCs/>
      <w:color w:val="000000"/>
      <w:kern w:val="32"/>
      <w:sz w:val="28"/>
      <w:szCs w:val="24"/>
      <w:lang w:val="x-none" w:eastAsia="x-none"/>
    </w:rPr>
  </w:style>
  <w:style w:type="character" w:customStyle="1" w:styleId="Cmsor2Char">
    <w:name w:val="Címsor 2 Char"/>
    <w:link w:val="Cmsor2"/>
    <w:rsid w:val="000910F2"/>
    <w:rPr>
      <w:b/>
      <w:bCs/>
      <w:i/>
      <w:color w:val="000000"/>
      <w:sz w:val="24"/>
      <w:szCs w:val="22"/>
      <w:lang w:val="x-none" w:eastAsia="x-none"/>
    </w:rPr>
  </w:style>
  <w:style w:type="character" w:customStyle="1" w:styleId="Cmsor3Char">
    <w:name w:val="Címsor 3 Char"/>
    <w:link w:val="Cmsor3"/>
    <w:rsid w:val="000910F2"/>
    <w:rPr>
      <w:rFonts w:ascii="Arial" w:hAnsi="Arial"/>
      <w:b/>
      <w:bCs/>
      <w:color w:val="000000"/>
      <w:lang w:val="x-none" w:eastAsia="x-none"/>
    </w:rPr>
  </w:style>
  <w:style w:type="character" w:customStyle="1" w:styleId="Cmsor4Char">
    <w:name w:val="Címsor 4 Char"/>
    <w:link w:val="Cmsor4"/>
    <w:rsid w:val="000910F2"/>
    <w:rPr>
      <w:rFonts w:ascii="Cambria" w:hAnsi="Cambria"/>
      <w:b/>
      <w:bCs/>
      <w:color w:val="4F81BD"/>
      <w:sz w:val="22"/>
      <w:szCs w:val="28"/>
      <w:lang w:val="x-none" w:eastAsia="x-none"/>
    </w:rPr>
  </w:style>
  <w:style w:type="character" w:customStyle="1" w:styleId="Cmsor5Char">
    <w:name w:val="Címsor 5 Char"/>
    <w:link w:val="Cmsor5"/>
    <w:rsid w:val="000910F2"/>
    <w:rPr>
      <w:rFonts w:ascii="Cambria" w:hAnsi="Cambria"/>
      <w:b/>
      <w:bCs/>
      <w:i/>
      <w:iCs/>
      <w:color w:val="4F81BD"/>
      <w:sz w:val="22"/>
      <w:szCs w:val="26"/>
      <w:lang w:val="x-none" w:eastAsia="x-none"/>
    </w:rPr>
  </w:style>
  <w:style w:type="character" w:customStyle="1" w:styleId="Cmsor6Char">
    <w:name w:val="Címsor 6 Char"/>
    <w:link w:val="Cmsor6"/>
    <w:rsid w:val="000910F2"/>
    <w:rPr>
      <w:rFonts w:ascii="Cambria" w:hAnsi="Cambria"/>
      <w:b/>
      <w:bCs/>
      <w:color w:val="4F81BD"/>
      <w:szCs w:val="22"/>
      <w:lang w:val="x-none" w:eastAsia="x-none"/>
    </w:rPr>
  </w:style>
  <w:style w:type="character" w:customStyle="1" w:styleId="Cmsor7Char">
    <w:name w:val="Címsor 7 Char"/>
    <w:link w:val="Cmsor7"/>
    <w:rsid w:val="000910F2"/>
    <w:rPr>
      <w:rFonts w:ascii="Cambria" w:hAnsi="Cambria"/>
      <w:color w:val="4F81BD"/>
      <w:szCs w:val="24"/>
      <w:lang w:val="x-none" w:eastAsia="x-none"/>
    </w:rPr>
  </w:style>
  <w:style w:type="character" w:customStyle="1" w:styleId="Cmsor8Char">
    <w:name w:val="Címsor 8 Char"/>
    <w:link w:val="Cmsor8"/>
    <w:rsid w:val="000910F2"/>
    <w:rPr>
      <w:rFonts w:ascii="Cambria" w:hAnsi="Cambria"/>
      <w:i/>
      <w:iCs/>
      <w:color w:val="4F81BD"/>
      <w:szCs w:val="24"/>
      <w:lang w:val="x-none" w:eastAsia="x-none"/>
    </w:rPr>
  </w:style>
  <w:style w:type="character" w:customStyle="1" w:styleId="Cmsor9Char">
    <w:name w:val="Címsor 9 Char"/>
    <w:aliases w:val="Works Cited Char"/>
    <w:link w:val="Cmsor9"/>
    <w:rsid w:val="000910F2"/>
    <w:rPr>
      <w:rFonts w:ascii="Cambria" w:hAnsi="Cambria"/>
      <w:color w:val="4F81BD"/>
      <w:szCs w:val="22"/>
      <w:lang w:val="x-none" w:eastAsia="x-none"/>
    </w:rPr>
  </w:style>
  <w:style w:type="paragraph" w:styleId="Kpalrs">
    <w:name w:val="caption"/>
    <w:basedOn w:val="Norml"/>
    <w:next w:val="Norml"/>
    <w:qFormat/>
    <w:rsid w:val="000910F2"/>
    <w:pPr>
      <w:spacing w:after="200"/>
      <w:jc w:val="center"/>
    </w:pPr>
    <w:rPr>
      <w:b/>
      <w:bCs/>
      <w:color w:val="000000"/>
      <w:sz w:val="18"/>
      <w:szCs w:val="18"/>
    </w:rPr>
  </w:style>
  <w:style w:type="paragraph" w:styleId="Cm">
    <w:name w:val="Title"/>
    <w:basedOn w:val="Norml"/>
    <w:next w:val="Alcm"/>
    <w:link w:val="CmChar"/>
    <w:qFormat/>
    <w:rsid w:val="000910F2"/>
    <w:pPr>
      <w:pBdr>
        <w:bottom w:val="single" w:sz="4" w:space="1" w:color="1F497D"/>
      </w:pBdr>
      <w:jc w:val="center"/>
      <w:outlineLvl w:val="0"/>
    </w:pPr>
    <w:rPr>
      <w:rFonts w:ascii="Cambria" w:hAnsi="Cambria" w:cs="Arial"/>
      <w:b/>
      <w:bCs/>
      <w:caps/>
      <w:kern w:val="28"/>
      <w:sz w:val="52"/>
      <w:szCs w:val="72"/>
      <w:lang w:eastAsia="en-US"/>
    </w:rPr>
  </w:style>
  <w:style w:type="character" w:customStyle="1" w:styleId="CmChar">
    <w:name w:val="Cím Char"/>
    <w:link w:val="Cm"/>
    <w:rsid w:val="000910F2"/>
    <w:rPr>
      <w:rFonts w:ascii="Cambria" w:hAnsi="Cambria" w:cs="Arial"/>
      <w:b/>
      <w:bCs/>
      <w:caps/>
      <w:kern w:val="28"/>
      <w:sz w:val="52"/>
      <w:szCs w:val="72"/>
    </w:rPr>
  </w:style>
  <w:style w:type="paragraph" w:styleId="Alcm">
    <w:name w:val="Subtitle"/>
    <w:basedOn w:val="Norml"/>
    <w:next w:val="Norml"/>
    <w:link w:val="AlcmChar"/>
    <w:qFormat/>
    <w:rsid w:val="000910F2"/>
    <w:pPr>
      <w:spacing w:before="360" w:after="360" w:line="360" w:lineRule="auto"/>
      <w:jc w:val="left"/>
    </w:pPr>
    <w:rPr>
      <w:rFonts w:ascii="Times New Roman" w:eastAsiaTheme="majorEastAsia" w:hAnsi="Times New Roman" w:cstheme="majorBidi"/>
      <w:b/>
      <w:i/>
      <w:sz w:val="28"/>
      <w:szCs w:val="32"/>
      <w:lang w:eastAsia="en-US"/>
    </w:rPr>
  </w:style>
  <w:style w:type="character" w:customStyle="1" w:styleId="AlcmChar">
    <w:name w:val="Alcím Char"/>
    <w:link w:val="Alcm"/>
    <w:rsid w:val="000910F2"/>
    <w:rPr>
      <w:rFonts w:eastAsiaTheme="majorEastAsia" w:cstheme="majorBidi"/>
      <w:b/>
      <w:i/>
      <w:sz w:val="28"/>
      <w:szCs w:val="32"/>
    </w:rPr>
  </w:style>
  <w:style w:type="character" w:styleId="Kiemels2">
    <w:name w:val="Strong"/>
    <w:qFormat/>
    <w:rsid w:val="000910F2"/>
    <w:rPr>
      <w:b/>
      <w:bCs/>
    </w:rPr>
  </w:style>
  <w:style w:type="character" w:styleId="Kiemels">
    <w:name w:val="Emphasis"/>
    <w:qFormat/>
    <w:rsid w:val="000910F2"/>
    <w:rPr>
      <w:i/>
      <w:iCs/>
    </w:rPr>
  </w:style>
  <w:style w:type="paragraph" w:styleId="Listaszerbekezds">
    <w:name w:val="List Paragraph"/>
    <w:basedOn w:val="Norml"/>
    <w:link w:val="ListaszerbekezdsChar"/>
    <w:uiPriority w:val="34"/>
    <w:qFormat/>
    <w:rsid w:val="000910F2"/>
    <w:pPr>
      <w:spacing w:before="120"/>
      <w:ind w:left="851"/>
    </w:pPr>
    <w:rPr>
      <w:rFonts w:ascii="Calibri" w:hAnsi="Calibri"/>
      <w:lang w:eastAsia="en-US"/>
    </w:rPr>
  </w:style>
  <w:style w:type="character" w:customStyle="1" w:styleId="ListaszerbekezdsChar">
    <w:name w:val="Listaszerű bekezdés Char"/>
    <w:link w:val="Listaszerbekezds"/>
    <w:uiPriority w:val="34"/>
    <w:rsid w:val="000910F2"/>
    <w:rPr>
      <w:rFonts w:ascii="Calibri" w:hAnsi="Calibri"/>
      <w:szCs w:val="24"/>
    </w:rPr>
  </w:style>
  <w:style w:type="paragraph" w:styleId="Tartalomjegyzkcmsora">
    <w:name w:val="TOC Heading"/>
    <w:basedOn w:val="Norml"/>
    <w:next w:val="Norml"/>
    <w:uiPriority w:val="39"/>
    <w:qFormat/>
    <w:rsid w:val="000910F2"/>
    <w:pPr>
      <w:jc w:val="center"/>
    </w:pPr>
    <w:rPr>
      <w:b/>
      <w:smallCaps/>
      <w:sz w:val="24"/>
    </w:rPr>
  </w:style>
  <w:style w:type="character" w:customStyle="1" w:styleId="TJ1Char">
    <w:name w:val="TJ 1 Char"/>
    <w:link w:val="TJ1"/>
    <w:uiPriority w:val="39"/>
    <w:rsid w:val="000910F2"/>
    <w:rPr>
      <w:rFonts w:ascii="Arial" w:hAnsi="Arial"/>
      <w:b/>
      <w:caps/>
      <w:noProof/>
    </w:rPr>
  </w:style>
  <w:style w:type="character" w:customStyle="1" w:styleId="TJ2Char">
    <w:name w:val="TJ 2 Char"/>
    <w:link w:val="TJ2"/>
    <w:uiPriority w:val="39"/>
    <w:rsid w:val="000910F2"/>
    <w:rPr>
      <w:noProof/>
      <w:sz w:val="24"/>
      <w:szCs w:val="24"/>
      <w:lang w:val="x-none" w:eastAsia="x-none"/>
    </w:rPr>
  </w:style>
  <w:style w:type="paragraph" w:styleId="TJ3">
    <w:name w:val="toc 3"/>
    <w:basedOn w:val="Norml"/>
    <w:next w:val="Norml"/>
    <w:autoRedefine/>
    <w:uiPriority w:val="39"/>
    <w:qFormat/>
    <w:rsid w:val="000910F2"/>
    <w:pPr>
      <w:tabs>
        <w:tab w:val="left" w:pos="709"/>
        <w:tab w:val="right" w:leader="dot" w:pos="9910"/>
      </w:tabs>
    </w:pPr>
    <w:rPr>
      <w:rFonts w:ascii="Verdana" w:hAnsi="Verdana"/>
      <w:noProof/>
    </w:rPr>
  </w:style>
  <w:style w:type="paragraph" w:customStyle="1" w:styleId="Cm5-1">
    <w:name w:val="Cím5-1"/>
    <w:basedOn w:val="Norml"/>
    <w:link w:val="Cm5-1Char"/>
    <w:autoRedefine/>
    <w:qFormat/>
    <w:rsid w:val="006F6399"/>
    <w:pPr>
      <w:keepLines w:val="0"/>
      <w:widowControl w:val="0"/>
      <w:autoSpaceDE w:val="0"/>
      <w:spacing w:after="0" w:line="240" w:lineRule="auto"/>
      <w:ind w:left="720" w:right="-284" w:hanging="360"/>
      <w:jc w:val="left"/>
    </w:pPr>
    <w:rPr>
      <w:rFonts w:ascii="Times New Roman" w:hAnsi="Times New Roman"/>
      <w:b/>
      <w:bCs/>
      <w:i/>
      <w:color w:val="000000"/>
      <w:sz w:val="24"/>
      <w:lang w:val="x-none" w:eastAsia="x-none"/>
    </w:rPr>
  </w:style>
  <w:style w:type="character" w:customStyle="1" w:styleId="Cm5-1Char">
    <w:name w:val="Cím5-1 Char"/>
    <w:link w:val="Cm5-1"/>
    <w:rsid w:val="006F6399"/>
    <w:rPr>
      <w:b/>
      <w:bCs/>
      <w:i/>
      <w:color w:val="000000"/>
      <w:sz w:val="24"/>
      <w:szCs w:val="24"/>
      <w:lang w:val="x-none" w:eastAsia="x-none"/>
    </w:rPr>
  </w:style>
  <w:style w:type="paragraph" w:styleId="Buborkszveg">
    <w:name w:val="Balloon Text"/>
    <w:basedOn w:val="Norml"/>
    <w:link w:val="BuborkszvegChar"/>
    <w:uiPriority w:val="99"/>
    <w:semiHidden/>
    <w:unhideWhenUsed/>
    <w:rsid w:val="001876D1"/>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876D1"/>
    <w:rPr>
      <w:rFonts w:ascii="Tahoma" w:hAnsi="Tahoma" w:cs="Tahoma"/>
      <w:sz w:val="16"/>
      <w:szCs w:val="16"/>
      <w:lang w:eastAsia="hu-HU"/>
    </w:rPr>
  </w:style>
  <w:style w:type="paragraph" w:styleId="lfej">
    <w:name w:val="header"/>
    <w:basedOn w:val="Norml"/>
    <w:link w:val="lfejChar"/>
    <w:uiPriority w:val="99"/>
    <w:unhideWhenUsed/>
    <w:rsid w:val="001876D1"/>
    <w:pPr>
      <w:tabs>
        <w:tab w:val="center" w:pos="4536"/>
        <w:tab w:val="right" w:pos="9072"/>
      </w:tabs>
      <w:spacing w:after="0" w:line="240" w:lineRule="auto"/>
    </w:pPr>
  </w:style>
  <w:style w:type="character" w:customStyle="1" w:styleId="lfejChar">
    <w:name w:val="Élőfej Char"/>
    <w:basedOn w:val="Bekezdsalapbettpusa"/>
    <w:link w:val="lfej"/>
    <w:uiPriority w:val="99"/>
    <w:rsid w:val="001876D1"/>
    <w:rPr>
      <w:rFonts w:ascii="Arial" w:hAnsi="Arial"/>
      <w:szCs w:val="24"/>
      <w:lang w:eastAsia="hu-HU"/>
    </w:rPr>
  </w:style>
  <w:style w:type="paragraph" w:styleId="llb">
    <w:name w:val="footer"/>
    <w:basedOn w:val="Norml"/>
    <w:link w:val="llbChar"/>
    <w:uiPriority w:val="99"/>
    <w:unhideWhenUsed/>
    <w:rsid w:val="001876D1"/>
    <w:pPr>
      <w:tabs>
        <w:tab w:val="center" w:pos="4536"/>
        <w:tab w:val="right" w:pos="9072"/>
      </w:tabs>
      <w:spacing w:after="0" w:line="240" w:lineRule="auto"/>
    </w:pPr>
  </w:style>
  <w:style w:type="character" w:customStyle="1" w:styleId="llbChar">
    <w:name w:val="Élőláb Char"/>
    <w:basedOn w:val="Bekezdsalapbettpusa"/>
    <w:link w:val="llb"/>
    <w:uiPriority w:val="99"/>
    <w:rsid w:val="001876D1"/>
    <w:rPr>
      <w:rFonts w:ascii="Arial" w:hAnsi="Arial"/>
      <w:szCs w:val="24"/>
      <w:lang w:eastAsia="hu-HU"/>
    </w:rPr>
  </w:style>
  <w:style w:type="table" w:styleId="Rcsostblzat">
    <w:name w:val="Table Grid"/>
    <w:basedOn w:val="Normltblzat"/>
    <w:rsid w:val="006B4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nhideWhenUsed/>
    <w:rsid w:val="009813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38368">
      <w:bodyDiv w:val="1"/>
      <w:marLeft w:val="0"/>
      <w:marRight w:val="0"/>
      <w:marTop w:val="0"/>
      <w:marBottom w:val="0"/>
      <w:divBdr>
        <w:top w:val="none" w:sz="0" w:space="0" w:color="auto"/>
        <w:left w:val="none" w:sz="0" w:space="0" w:color="auto"/>
        <w:bottom w:val="none" w:sz="0" w:space="0" w:color="auto"/>
        <w:right w:val="none" w:sz="0" w:space="0" w:color="auto"/>
      </w:divBdr>
    </w:div>
    <w:div w:id="650252184">
      <w:bodyDiv w:val="1"/>
      <w:marLeft w:val="0"/>
      <w:marRight w:val="0"/>
      <w:marTop w:val="0"/>
      <w:marBottom w:val="0"/>
      <w:divBdr>
        <w:top w:val="none" w:sz="0" w:space="0" w:color="auto"/>
        <w:left w:val="none" w:sz="0" w:space="0" w:color="auto"/>
        <w:bottom w:val="none" w:sz="0" w:space="0" w:color="auto"/>
        <w:right w:val="none" w:sz="0" w:space="0" w:color="auto"/>
      </w:divBdr>
    </w:div>
    <w:div w:id="1475029655">
      <w:bodyDiv w:val="1"/>
      <w:marLeft w:val="0"/>
      <w:marRight w:val="0"/>
      <w:marTop w:val="0"/>
      <w:marBottom w:val="0"/>
      <w:divBdr>
        <w:top w:val="none" w:sz="0" w:space="0" w:color="auto"/>
        <w:left w:val="none" w:sz="0" w:space="0" w:color="auto"/>
        <w:bottom w:val="none" w:sz="0" w:space="0" w:color="auto"/>
        <w:right w:val="none" w:sz="0" w:space="0" w:color="auto"/>
      </w:divBdr>
    </w:div>
    <w:div w:id="1556507138">
      <w:bodyDiv w:val="1"/>
      <w:marLeft w:val="0"/>
      <w:marRight w:val="0"/>
      <w:marTop w:val="0"/>
      <w:marBottom w:val="0"/>
      <w:divBdr>
        <w:top w:val="none" w:sz="0" w:space="0" w:color="auto"/>
        <w:left w:val="none" w:sz="0" w:space="0" w:color="auto"/>
        <w:bottom w:val="none" w:sz="0" w:space="0" w:color="auto"/>
        <w:right w:val="none" w:sz="0" w:space="0" w:color="auto"/>
      </w:divBdr>
    </w:div>
    <w:div w:id="1784838604">
      <w:bodyDiv w:val="1"/>
      <w:marLeft w:val="0"/>
      <w:marRight w:val="0"/>
      <w:marTop w:val="0"/>
      <w:marBottom w:val="0"/>
      <w:divBdr>
        <w:top w:val="none" w:sz="0" w:space="0" w:color="auto"/>
        <w:left w:val="none" w:sz="0" w:space="0" w:color="auto"/>
        <w:bottom w:val="none" w:sz="0" w:space="0" w:color="auto"/>
        <w:right w:val="none" w:sz="0" w:space="0" w:color="auto"/>
      </w:divBdr>
    </w:div>
    <w:div w:id="211146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d@kk.gov.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aih.hu"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87855-75DC-4F53-9DF9-08D981A46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1614</Words>
  <Characters>11138</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Kovács-Piszter Andrea</dc:creator>
  <cp:keywords/>
  <dc:description/>
  <cp:lastModifiedBy>Zacharné Berényi Tünde</cp:lastModifiedBy>
  <cp:revision>2</cp:revision>
  <cp:lastPrinted>2025-04-09T09:25:00Z</cp:lastPrinted>
  <dcterms:created xsi:type="dcterms:W3CDTF">2026-03-12T14:50:00Z</dcterms:created>
  <dcterms:modified xsi:type="dcterms:W3CDTF">2026-03-12T14:50:00Z</dcterms:modified>
</cp:coreProperties>
</file>